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5045" w14:textId="4BEC0B27" w:rsidR="001D7840" w:rsidRDefault="001D7840" w:rsidP="001D7840">
      <w:pPr>
        <w:pStyle w:val="Default"/>
        <w:rPr>
          <w:sz w:val="28"/>
          <w:szCs w:val="28"/>
        </w:rPr>
      </w:pPr>
      <w:r>
        <w:rPr>
          <w:b/>
          <w:bCs/>
          <w:sz w:val="28"/>
          <w:szCs w:val="28"/>
        </w:rPr>
        <w:t xml:space="preserve">Technical background document – Butterfly Population trends </w:t>
      </w:r>
    </w:p>
    <w:p w14:paraId="2BC42B73" w14:textId="3B233DD0" w:rsidR="001D7840" w:rsidRDefault="001D7840" w:rsidP="001D7840">
      <w:pPr>
        <w:pStyle w:val="Default"/>
        <w:rPr>
          <w:sz w:val="22"/>
          <w:szCs w:val="22"/>
        </w:rPr>
      </w:pPr>
      <w:r>
        <w:rPr>
          <w:sz w:val="22"/>
          <w:szCs w:val="22"/>
        </w:rPr>
        <w:t xml:space="preserve">March 2020 </w:t>
      </w:r>
    </w:p>
    <w:p w14:paraId="4D4A04CD" w14:textId="7FB497E4" w:rsidR="001D7840" w:rsidRDefault="001D7840" w:rsidP="001D7840">
      <w:pPr>
        <w:pStyle w:val="Default"/>
        <w:rPr>
          <w:b/>
          <w:bCs/>
          <w:sz w:val="23"/>
          <w:szCs w:val="23"/>
        </w:rPr>
      </w:pPr>
    </w:p>
    <w:p w14:paraId="4E33F672" w14:textId="7A564059" w:rsidR="007B1B14" w:rsidRDefault="00E42689" w:rsidP="00EB773C">
      <w:pPr>
        <w:pStyle w:val="Default"/>
        <w:numPr>
          <w:ilvl w:val="0"/>
          <w:numId w:val="21"/>
        </w:numPr>
        <w:rPr>
          <w:b/>
          <w:bCs/>
          <w:sz w:val="23"/>
          <w:szCs w:val="23"/>
        </w:rPr>
      </w:pPr>
      <w:r>
        <w:rPr>
          <w:b/>
          <w:bCs/>
          <w:sz w:val="23"/>
          <w:szCs w:val="23"/>
        </w:rPr>
        <w:t>Data collection</w:t>
      </w:r>
      <w:r w:rsidR="00C97325">
        <w:rPr>
          <w:b/>
          <w:bCs/>
          <w:sz w:val="23"/>
          <w:szCs w:val="23"/>
        </w:rPr>
        <w:t xml:space="preserve"> method overview</w:t>
      </w:r>
    </w:p>
    <w:p w14:paraId="2849504C" w14:textId="78BC22CA" w:rsidR="007A0412" w:rsidRDefault="00E42689" w:rsidP="007A0412">
      <w:pPr>
        <w:spacing w:after="0" w:line="240" w:lineRule="auto"/>
        <w:jc w:val="both"/>
        <w:rPr>
          <w:rFonts w:ascii="Arial" w:hAnsi="Arial" w:cs="Arial"/>
        </w:rPr>
      </w:pPr>
      <w:r>
        <w:rPr>
          <w:rFonts w:ascii="Arial" w:hAnsi="Arial" w:cs="Arial"/>
        </w:rPr>
        <w:t>T</w:t>
      </w:r>
      <w:r w:rsidRPr="008D1B4A">
        <w:rPr>
          <w:rFonts w:ascii="Arial" w:hAnsi="Arial" w:cs="Arial"/>
        </w:rPr>
        <w:t>he UK Butterfly Monitoring Scheme (UKBMS)</w:t>
      </w:r>
      <w:r>
        <w:rPr>
          <w:rFonts w:ascii="Arial" w:hAnsi="Arial" w:cs="Arial"/>
        </w:rPr>
        <w:t xml:space="preserve"> </w:t>
      </w:r>
      <w:r w:rsidRPr="008D1B4A">
        <w:rPr>
          <w:rFonts w:ascii="Arial" w:hAnsi="Arial" w:cs="Arial"/>
        </w:rPr>
        <w:t>has operated since 1976 and involves thousands of volunteers collecting data every week throughout the summer</w:t>
      </w:r>
      <w:r>
        <w:rPr>
          <w:rFonts w:ascii="Arial" w:hAnsi="Arial" w:cs="Arial"/>
        </w:rPr>
        <w:t xml:space="preserve">. </w:t>
      </w:r>
      <w:r w:rsidR="00EF1232">
        <w:rPr>
          <w:rFonts w:ascii="Arial" w:hAnsi="Arial" w:cs="Arial"/>
        </w:rPr>
        <w:t xml:space="preserve">Data are </w:t>
      </w:r>
      <w:r>
        <w:rPr>
          <w:rFonts w:ascii="Arial" w:hAnsi="Arial" w:cs="Arial"/>
        </w:rPr>
        <w:t>collected from</w:t>
      </w:r>
      <w:r w:rsidR="00EF1232">
        <w:rPr>
          <w:rFonts w:ascii="Arial" w:hAnsi="Arial" w:cs="Arial"/>
        </w:rPr>
        <w:t xml:space="preserve"> over 3,000</w:t>
      </w:r>
      <w:r>
        <w:rPr>
          <w:rFonts w:ascii="Arial" w:hAnsi="Arial" w:cs="Arial"/>
        </w:rPr>
        <w:t xml:space="preserve"> sample locations across the UK.</w:t>
      </w:r>
      <w:r w:rsidRPr="008D1B4A">
        <w:rPr>
          <w:rFonts w:ascii="Arial" w:hAnsi="Arial" w:cs="Arial"/>
        </w:rPr>
        <w:t xml:space="preserve"> The scheme comprises three survey </w:t>
      </w:r>
      <w:r w:rsidR="00B444A8">
        <w:rPr>
          <w:rFonts w:ascii="Arial" w:hAnsi="Arial" w:cs="Arial"/>
        </w:rPr>
        <w:t>components</w:t>
      </w:r>
      <w:r w:rsidRPr="008D1B4A">
        <w:rPr>
          <w:rFonts w:ascii="Arial" w:hAnsi="Arial" w:cs="Arial"/>
        </w:rPr>
        <w:t xml:space="preserve">: </w:t>
      </w:r>
      <w:r w:rsidR="007B1B14" w:rsidRPr="001D7383">
        <w:rPr>
          <w:rFonts w:ascii="Arial" w:hAnsi="Arial" w:cs="Arial"/>
        </w:rPr>
        <w:t xml:space="preserve">1. Traditional </w:t>
      </w:r>
      <w:r w:rsidR="007B0389">
        <w:rPr>
          <w:rFonts w:ascii="Arial" w:hAnsi="Arial" w:cs="Arial"/>
        </w:rPr>
        <w:t xml:space="preserve">‘pollard walk’ all-species </w:t>
      </w:r>
      <w:r w:rsidRPr="001D7383">
        <w:rPr>
          <w:rFonts w:ascii="Arial" w:hAnsi="Arial" w:cs="Arial"/>
        </w:rPr>
        <w:t>butte</w:t>
      </w:r>
      <w:bookmarkStart w:id="0" w:name="_GoBack"/>
      <w:bookmarkEnd w:id="0"/>
      <w:r w:rsidRPr="001D7383">
        <w:rPr>
          <w:rFonts w:ascii="Arial" w:hAnsi="Arial" w:cs="Arial"/>
        </w:rPr>
        <w:t>rfly transects</w:t>
      </w:r>
      <w:r w:rsidR="007B1B14" w:rsidRPr="001D7383">
        <w:rPr>
          <w:rFonts w:ascii="Arial" w:hAnsi="Arial" w:cs="Arial"/>
        </w:rPr>
        <w:t>; 2. Wider Countryside Butterfly Survey</w:t>
      </w:r>
      <w:r w:rsidR="007B0389">
        <w:rPr>
          <w:rFonts w:ascii="Arial" w:hAnsi="Arial" w:cs="Arial"/>
        </w:rPr>
        <w:t xml:space="preserve"> transects</w:t>
      </w:r>
      <w:r w:rsidR="007B1B14" w:rsidRPr="001D7383">
        <w:rPr>
          <w:rFonts w:ascii="Arial" w:hAnsi="Arial" w:cs="Arial"/>
        </w:rPr>
        <w:t xml:space="preserve">; 3. </w:t>
      </w:r>
      <w:r w:rsidR="00EF1232">
        <w:rPr>
          <w:rFonts w:ascii="Arial" w:hAnsi="Arial" w:cs="Arial"/>
        </w:rPr>
        <w:t>Reduced effort</w:t>
      </w:r>
      <w:r w:rsidR="007B1B14" w:rsidRPr="001D7383">
        <w:rPr>
          <w:rFonts w:ascii="Arial" w:hAnsi="Arial" w:cs="Arial"/>
        </w:rPr>
        <w:t xml:space="preserve"> surveys</w:t>
      </w:r>
      <w:r w:rsidR="00EF1232">
        <w:rPr>
          <w:rFonts w:ascii="Arial" w:hAnsi="Arial" w:cs="Arial"/>
        </w:rPr>
        <w:t xml:space="preserve"> targeting specific species</w:t>
      </w:r>
      <w:r w:rsidR="007B1B14" w:rsidRPr="001D7383">
        <w:rPr>
          <w:rFonts w:ascii="Arial" w:hAnsi="Arial" w:cs="Arial"/>
        </w:rPr>
        <w:t xml:space="preserve">. The protocols for these </w:t>
      </w:r>
      <w:r w:rsidRPr="001D7383">
        <w:rPr>
          <w:rFonts w:ascii="Arial" w:hAnsi="Arial" w:cs="Arial"/>
        </w:rPr>
        <w:t>are</w:t>
      </w:r>
      <w:r w:rsidR="00680E98" w:rsidRPr="001D7383">
        <w:rPr>
          <w:rFonts w:ascii="Arial" w:hAnsi="Arial" w:cs="Arial"/>
        </w:rPr>
        <w:t xml:space="preserve"> summarised</w:t>
      </w:r>
      <w:r w:rsidR="007B1B14" w:rsidRPr="001D7383">
        <w:rPr>
          <w:rFonts w:ascii="Arial" w:hAnsi="Arial" w:cs="Arial"/>
        </w:rPr>
        <w:t xml:space="preserve"> as follows:</w:t>
      </w:r>
    </w:p>
    <w:p w14:paraId="3CA75BDA" w14:textId="77777777" w:rsidR="00440F91" w:rsidRPr="00440F91" w:rsidRDefault="00440F91" w:rsidP="007A0412">
      <w:pPr>
        <w:spacing w:after="0" w:line="240" w:lineRule="auto"/>
        <w:jc w:val="both"/>
        <w:rPr>
          <w:sz w:val="23"/>
          <w:szCs w:val="23"/>
        </w:rPr>
      </w:pPr>
    </w:p>
    <w:p w14:paraId="20FE2EC5" w14:textId="77A420EB" w:rsidR="001A4511" w:rsidRDefault="007A0412" w:rsidP="00E42689">
      <w:pPr>
        <w:pStyle w:val="Default"/>
        <w:numPr>
          <w:ilvl w:val="0"/>
          <w:numId w:val="18"/>
        </w:numPr>
        <w:rPr>
          <w:sz w:val="23"/>
          <w:szCs w:val="23"/>
        </w:rPr>
      </w:pPr>
      <w:r>
        <w:rPr>
          <w:i/>
        </w:rPr>
        <w:t>Traditional</w:t>
      </w:r>
      <w:r w:rsidRPr="00754B55">
        <w:rPr>
          <w:i/>
        </w:rPr>
        <w:t xml:space="preserve"> butterfly transects (Pollard walks</w:t>
      </w:r>
      <w:r w:rsidRPr="001A4511">
        <w:rPr>
          <w:i/>
        </w:rPr>
        <w:t>)</w:t>
      </w:r>
      <w:r w:rsidRPr="001A4511">
        <w:rPr>
          <w:sz w:val="23"/>
          <w:szCs w:val="23"/>
        </w:rPr>
        <w:t xml:space="preserve">: Butterfly </w:t>
      </w:r>
      <w:r w:rsidR="00013924">
        <w:rPr>
          <w:sz w:val="23"/>
          <w:szCs w:val="23"/>
        </w:rPr>
        <w:t>counts are made along</w:t>
      </w:r>
      <w:r w:rsidRPr="001A4511">
        <w:rPr>
          <w:sz w:val="23"/>
          <w:szCs w:val="23"/>
        </w:rPr>
        <w:t xml:space="preserve"> fixed-route walks (transects), typically 2-4km long</w:t>
      </w:r>
      <w:r w:rsidR="00187191" w:rsidRPr="001A4511">
        <w:rPr>
          <w:sz w:val="23"/>
          <w:szCs w:val="23"/>
        </w:rPr>
        <w:t xml:space="preserve"> and </w:t>
      </w:r>
      <w:r w:rsidR="00013924">
        <w:rPr>
          <w:sz w:val="23"/>
          <w:szCs w:val="23"/>
        </w:rPr>
        <w:t>sub-</w:t>
      </w:r>
      <w:r w:rsidR="00187191" w:rsidRPr="001A4511">
        <w:rPr>
          <w:sz w:val="23"/>
          <w:szCs w:val="23"/>
        </w:rPr>
        <w:t>divided into sections</w:t>
      </w:r>
      <w:r w:rsidR="00013924">
        <w:rPr>
          <w:sz w:val="23"/>
          <w:szCs w:val="23"/>
        </w:rPr>
        <w:t xml:space="preserve"> according to habitat and management units</w:t>
      </w:r>
      <w:r w:rsidRPr="001A4511">
        <w:rPr>
          <w:sz w:val="23"/>
          <w:szCs w:val="23"/>
        </w:rPr>
        <w:t xml:space="preserve">, established at a site and recorded on a regular (weekly) basis under </w:t>
      </w:r>
      <w:r w:rsidR="00013924">
        <w:rPr>
          <w:sz w:val="23"/>
          <w:szCs w:val="23"/>
        </w:rPr>
        <w:t>set</w:t>
      </w:r>
      <w:r w:rsidRPr="001A4511">
        <w:rPr>
          <w:sz w:val="23"/>
          <w:szCs w:val="23"/>
        </w:rPr>
        <w:t xml:space="preserve"> weather conditions</w:t>
      </w:r>
      <w:r w:rsidR="00013924">
        <w:rPr>
          <w:sz w:val="23"/>
          <w:szCs w:val="23"/>
        </w:rPr>
        <w:t xml:space="preserve"> suitable for butterfly activity</w:t>
      </w:r>
      <w:r w:rsidRPr="001A4511">
        <w:rPr>
          <w:sz w:val="23"/>
          <w:szCs w:val="23"/>
        </w:rPr>
        <w:t xml:space="preserve"> from the beginning of April until the end of September. </w:t>
      </w:r>
      <w:r w:rsidR="00FC255B">
        <w:rPr>
          <w:sz w:val="23"/>
          <w:szCs w:val="23"/>
        </w:rPr>
        <w:t>All b</w:t>
      </w:r>
      <w:r w:rsidR="00187191" w:rsidRPr="001A4511">
        <w:rPr>
          <w:sz w:val="23"/>
          <w:szCs w:val="23"/>
        </w:rPr>
        <w:t>utterflies seen within a</w:t>
      </w:r>
      <w:r w:rsidR="00013924">
        <w:rPr>
          <w:sz w:val="23"/>
          <w:szCs w:val="23"/>
        </w:rPr>
        <w:t>n imaginary box, 5m wide, 5m high and 5m ahead of</w:t>
      </w:r>
      <w:r w:rsidR="00187191" w:rsidRPr="001A4511">
        <w:rPr>
          <w:sz w:val="23"/>
          <w:szCs w:val="23"/>
        </w:rPr>
        <w:t xml:space="preserve"> the </w:t>
      </w:r>
      <w:r w:rsidR="001A4511">
        <w:rPr>
          <w:sz w:val="23"/>
          <w:szCs w:val="23"/>
        </w:rPr>
        <w:t>surveyor</w:t>
      </w:r>
      <w:r w:rsidR="00187191" w:rsidRPr="001A4511">
        <w:rPr>
          <w:sz w:val="23"/>
          <w:szCs w:val="23"/>
        </w:rPr>
        <w:t xml:space="preserve"> are recorded within each section.</w:t>
      </w:r>
      <w:r w:rsidR="001A4511" w:rsidRPr="001A4511">
        <w:rPr>
          <w:sz w:val="23"/>
          <w:szCs w:val="23"/>
        </w:rPr>
        <w:t xml:space="preserve"> </w:t>
      </w:r>
    </w:p>
    <w:p w14:paraId="75F61E9B" w14:textId="77777777" w:rsidR="00187191" w:rsidRPr="008D1B4A" w:rsidRDefault="00187191" w:rsidP="007A0412">
      <w:pPr>
        <w:spacing w:after="0" w:line="240" w:lineRule="auto"/>
        <w:jc w:val="both"/>
        <w:rPr>
          <w:rFonts w:ascii="Arial" w:hAnsi="Arial" w:cs="Arial"/>
        </w:rPr>
      </w:pPr>
    </w:p>
    <w:p w14:paraId="7A87A62E" w14:textId="16D8C8E0" w:rsidR="00187191" w:rsidRPr="00E42689" w:rsidRDefault="007A0412" w:rsidP="005912DD">
      <w:pPr>
        <w:pStyle w:val="ListParagraph"/>
        <w:numPr>
          <w:ilvl w:val="0"/>
          <w:numId w:val="18"/>
        </w:numPr>
        <w:spacing w:after="0" w:line="240" w:lineRule="auto"/>
        <w:rPr>
          <w:rFonts w:ascii="Arial" w:hAnsi="Arial" w:cs="Arial"/>
        </w:rPr>
      </w:pPr>
      <w:r w:rsidRPr="00E42689">
        <w:rPr>
          <w:rFonts w:ascii="Arial" w:hAnsi="Arial" w:cs="Arial"/>
          <w:i/>
        </w:rPr>
        <w:t xml:space="preserve">Wider Countryside Butterfly Survey </w:t>
      </w:r>
      <w:r w:rsidR="00281910">
        <w:rPr>
          <w:rFonts w:ascii="Arial" w:hAnsi="Arial" w:cs="Arial"/>
          <w:i/>
        </w:rPr>
        <w:t xml:space="preserve">transects </w:t>
      </w:r>
      <w:r w:rsidR="00FB0364" w:rsidRPr="00E42689">
        <w:rPr>
          <w:rFonts w:ascii="Arial" w:hAnsi="Arial" w:cs="Arial"/>
          <w:i/>
        </w:rPr>
        <w:t>(WCBS)</w:t>
      </w:r>
      <w:r w:rsidRPr="00E42689">
        <w:rPr>
          <w:rFonts w:ascii="Arial" w:hAnsi="Arial" w:cs="Arial"/>
          <w:i/>
        </w:rPr>
        <w:t>:</w:t>
      </w:r>
      <w:r w:rsidR="00FB0364" w:rsidRPr="00E42689">
        <w:rPr>
          <w:rFonts w:ascii="Arial" w:hAnsi="Arial" w:cs="Arial"/>
          <w:i/>
        </w:rPr>
        <w:t xml:space="preserve"> </w:t>
      </w:r>
      <w:r w:rsidR="00FB0364" w:rsidRPr="00E42689">
        <w:rPr>
          <w:rFonts w:ascii="Arial" w:hAnsi="Arial" w:cs="Arial"/>
        </w:rPr>
        <w:t>The WCBS</w:t>
      </w:r>
      <w:r w:rsidR="00013924">
        <w:rPr>
          <w:rFonts w:ascii="Arial" w:hAnsi="Arial" w:cs="Arial"/>
        </w:rPr>
        <w:t xml:space="preserve"> is based on the BTO’s Breeding Bird Survey (BBS)</w:t>
      </w:r>
      <w:r w:rsidR="00281910">
        <w:rPr>
          <w:rFonts w:ascii="Arial" w:hAnsi="Arial" w:cs="Arial"/>
        </w:rPr>
        <w:t>.</w:t>
      </w:r>
      <w:r w:rsidR="00013924">
        <w:rPr>
          <w:rFonts w:ascii="Arial" w:hAnsi="Arial" w:cs="Arial"/>
        </w:rPr>
        <w:t xml:space="preserve"> </w:t>
      </w:r>
      <w:r w:rsidR="00281910">
        <w:rPr>
          <w:rFonts w:ascii="Arial" w:hAnsi="Arial" w:cs="Arial"/>
        </w:rPr>
        <w:t xml:space="preserve">Using the traditional transect methodology, </w:t>
      </w:r>
      <w:r w:rsidR="00013924">
        <w:rPr>
          <w:rFonts w:ascii="Arial" w:hAnsi="Arial" w:cs="Arial"/>
        </w:rPr>
        <w:t>butterflies are counted along two parallel 1</w:t>
      </w:r>
      <w:r w:rsidR="0095016E">
        <w:rPr>
          <w:rFonts w:ascii="Arial" w:hAnsi="Arial" w:cs="Arial"/>
        </w:rPr>
        <w:t>-</w:t>
      </w:r>
      <w:r w:rsidR="00013924">
        <w:rPr>
          <w:rFonts w:ascii="Arial" w:hAnsi="Arial" w:cs="Arial"/>
        </w:rPr>
        <w:t>km long survey lines each subdivided into five 200m sections, located within randomly selected 1-km squares</w:t>
      </w:r>
      <w:r w:rsidR="0095016E">
        <w:rPr>
          <w:rFonts w:ascii="Arial" w:hAnsi="Arial" w:cs="Arial"/>
        </w:rPr>
        <w:t xml:space="preserve"> (stratified by recorder density). Counts are made at least twice a year in July and August with optional additional counts outside this core period.</w:t>
      </w:r>
      <w:r w:rsidR="005E3BBB" w:rsidRPr="00E42689">
        <w:rPr>
          <w:rFonts w:ascii="Arial" w:hAnsi="Arial" w:cs="Arial"/>
        </w:rPr>
        <w:t xml:space="preserve"> </w:t>
      </w:r>
    </w:p>
    <w:p w14:paraId="245615A2" w14:textId="02AD6D24" w:rsidR="007A0412" w:rsidRPr="00C25797" w:rsidRDefault="007A0412" w:rsidP="007A0412">
      <w:pPr>
        <w:spacing w:after="0" w:line="240" w:lineRule="auto"/>
        <w:jc w:val="both"/>
        <w:rPr>
          <w:rFonts w:ascii="Arial" w:hAnsi="Arial" w:cs="Arial"/>
        </w:rPr>
      </w:pPr>
      <w:r w:rsidRPr="00C25797">
        <w:rPr>
          <w:rFonts w:ascii="Arial" w:hAnsi="Arial" w:cs="Arial"/>
        </w:rPr>
        <w:t xml:space="preserve"> </w:t>
      </w:r>
    </w:p>
    <w:p w14:paraId="6A62B574" w14:textId="159EED3A" w:rsidR="00FC255B" w:rsidRPr="00C25797" w:rsidRDefault="00C00386" w:rsidP="001D7383">
      <w:pPr>
        <w:pStyle w:val="Default"/>
        <w:numPr>
          <w:ilvl w:val="0"/>
          <w:numId w:val="18"/>
        </w:numPr>
        <w:rPr>
          <w:sz w:val="22"/>
          <w:szCs w:val="22"/>
        </w:rPr>
      </w:pPr>
      <w:r w:rsidRPr="00C25797">
        <w:rPr>
          <w:i/>
          <w:iCs/>
          <w:sz w:val="22"/>
          <w:szCs w:val="22"/>
        </w:rPr>
        <w:t xml:space="preserve">Reduced effort </w:t>
      </w:r>
      <w:r w:rsidR="00EF1232" w:rsidRPr="00C25797">
        <w:rPr>
          <w:i/>
          <w:iCs/>
          <w:sz w:val="22"/>
          <w:szCs w:val="22"/>
        </w:rPr>
        <w:t>surveys</w:t>
      </w:r>
      <w:r w:rsidR="00FC255B" w:rsidRPr="00C25797">
        <w:rPr>
          <w:i/>
          <w:iCs/>
          <w:sz w:val="22"/>
          <w:szCs w:val="22"/>
        </w:rPr>
        <w:t xml:space="preserve">: </w:t>
      </w:r>
      <w:r w:rsidR="007A0412" w:rsidRPr="00C25797">
        <w:rPr>
          <w:sz w:val="22"/>
          <w:szCs w:val="22"/>
        </w:rPr>
        <w:t>Alternative, more rapid approaches targeted at specific species and sites include</w:t>
      </w:r>
      <w:r w:rsidR="00FC255B" w:rsidRPr="00C25797">
        <w:rPr>
          <w:sz w:val="22"/>
          <w:szCs w:val="22"/>
        </w:rPr>
        <w:t>:</w:t>
      </w:r>
    </w:p>
    <w:p w14:paraId="59D9E1C1" w14:textId="15730A4F" w:rsidR="00FC255B" w:rsidRPr="00C25797" w:rsidRDefault="00FC255B" w:rsidP="001D7383">
      <w:pPr>
        <w:pStyle w:val="Default"/>
        <w:numPr>
          <w:ilvl w:val="0"/>
          <w:numId w:val="17"/>
        </w:numPr>
        <w:rPr>
          <w:sz w:val="22"/>
          <w:szCs w:val="22"/>
        </w:rPr>
      </w:pPr>
      <w:r w:rsidRPr="00C25797">
        <w:rPr>
          <w:sz w:val="22"/>
          <w:szCs w:val="22"/>
        </w:rPr>
        <w:t>Single species transect</w:t>
      </w:r>
      <w:r w:rsidR="001D7383" w:rsidRPr="00C25797">
        <w:rPr>
          <w:sz w:val="22"/>
          <w:szCs w:val="22"/>
        </w:rPr>
        <w:t>s</w:t>
      </w:r>
      <w:r w:rsidRPr="00C25797">
        <w:rPr>
          <w:sz w:val="22"/>
          <w:szCs w:val="22"/>
        </w:rPr>
        <w:t xml:space="preserve"> - traditional transect recording but focusing on a single species </w:t>
      </w:r>
      <w:r w:rsidR="00281910" w:rsidRPr="00C25797">
        <w:rPr>
          <w:sz w:val="22"/>
          <w:szCs w:val="22"/>
        </w:rPr>
        <w:t xml:space="preserve">with survey visits limited to the </w:t>
      </w:r>
      <w:r w:rsidRPr="00C25797">
        <w:rPr>
          <w:sz w:val="22"/>
          <w:szCs w:val="22"/>
        </w:rPr>
        <w:t>flight period</w:t>
      </w:r>
      <w:r w:rsidR="00281910" w:rsidRPr="00C25797">
        <w:rPr>
          <w:sz w:val="22"/>
          <w:szCs w:val="22"/>
        </w:rPr>
        <w:t xml:space="preserve"> of the target species</w:t>
      </w:r>
      <w:r w:rsidRPr="00C25797">
        <w:rPr>
          <w:sz w:val="22"/>
          <w:szCs w:val="22"/>
        </w:rPr>
        <w:t>.</w:t>
      </w:r>
    </w:p>
    <w:p w14:paraId="40E621FA" w14:textId="76A113AB" w:rsidR="00FC255B" w:rsidRPr="00C25797" w:rsidRDefault="007A0412" w:rsidP="001D7383">
      <w:pPr>
        <w:pStyle w:val="Default"/>
        <w:numPr>
          <w:ilvl w:val="0"/>
          <w:numId w:val="17"/>
        </w:numPr>
        <w:rPr>
          <w:sz w:val="22"/>
          <w:szCs w:val="22"/>
        </w:rPr>
      </w:pPr>
      <w:r w:rsidRPr="00C25797">
        <w:rPr>
          <w:sz w:val="22"/>
          <w:szCs w:val="22"/>
        </w:rPr>
        <w:t>‘</w:t>
      </w:r>
      <w:r w:rsidR="00FC255B" w:rsidRPr="00C25797">
        <w:rPr>
          <w:sz w:val="22"/>
          <w:szCs w:val="22"/>
        </w:rPr>
        <w:t>T</w:t>
      </w:r>
      <w:r w:rsidRPr="00C25797">
        <w:rPr>
          <w:sz w:val="22"/>
          <w:szCs w:val="22"/>
        </w:rPr>
        <w:t xml:space="preserve">imed counts’ </w:t>
      </w:r>
      <w:r w:rsidR="00FC255B" w:rsidRPr="00C25797">
        <w:rPr>
          <w:sz w:val="22"/>
          <w:szCs w:val="22"/>
        </w:rPr>
        <w:t xml:space="preserve">- </w:t>
      </w:r>
      <w:r w:rsidRPr="00C25797">
        <w:rPr>
          <w:sz w:val="22"/>
          <w:szCs w:val="22"/>
        </w:rPr>
        <w:t>recording the abundance of adults of a particular species over a set period of time and within a set area</w:t>
      </w:r>
      <w:r w:rsidR="0095016E" w:rsidRPr="00C25797">
        <w:rPr>
          <w:sz w:val="22"/>
          <w:szCs w:val="22"/>
        </w:rPr>
        <w:t xml:space="preserve"> under UKBMS weather criteria</w:t>
      </w:r>
      <w:r w:rsidR="00284B18" w:rsidRPr="00C25797">
        <w:rPr>
          <w:sz w:val="22"/>
          <w:szCs w:val="22"/>
        </w:rPr>
        <w:t xml:space="preserve"> (carried out</w:t>
      </w:r>
      <w:r w:rsidR="0095016E" w:rsidRPr="00C25797">
        <w:rPr>
          <w:sz w:val="22"/>
          <w:szCs w:val="22"/>
        </w:rPr>
        <w:t xml:space="preserve"> especially</w:t>
      </w:r>
      <w:r w:rsidR="00284B18" w:rsidRPr="00C25797">
        <w:rPr>
          <w:sz w:val="22"/>
          <w:szCs w:val="22"/>
        </w:rPr>
        <w:t xml:space="preserve"> for</w:t>
      </w:r>
      <w:r w:rsidR="0095016E" w:rsidRPr="00C25797">
        <w:rPr>
          <w:sz w:val="22"/>
          <w:szCs w:val="22"/>
        </w:rPr>
        <w:t xml:space="preserve"> scarce fritillary</w:t>
      </w:r>
      <w:r w:rsidR="00284B18" w:rsidRPr="00C25797">
        <w:rPr>
          <w:sz w:val="22"/>
          <w:szCs w:val="22"/>
        </w:rPr>
        <w:t xml:space="preserve"> species</w:t>
      </w:r>
      <w:r w:rsidR="0095016E" w:rsidRPr="00C25797">
        <w:rPr>
          <w:sz w:val="22"/>
          <w:szCs w:val="22"/>
        </w:rPr>
        <w:t xml:space="preserve"> such as Heath Fritillary and High Brown Fritillary</w:t>
      </w:r>
      <w:r w:rsidR="00967278" w:rsidRPr="00C25797">
        <w:rPr>
          <w:sz w:val="22"/>
          <w:szCs w:val="22"/>
        </w:rPr>
        <w:t>, that vary in distribution over extensive habitats form year to year</w:t>
      </w:r>
      <w:r w:rsidR="00726BC8" w:rsidRPr="00C25797">
        <w:rPr>
          <w:sz w:val="22"/>
          <w:szCs w:val="22"/>
        </w:rPr>
        <w:t>, for species that are not easily detected on transects and for scarce species in habitats/locations where it is difficult to make repeated visits</w:t>
      </w:r>
      <w:r w:rsidR="00967278" w:rsidRPr="00C25797">
        <w:rPr>
          <w:sz w:val="22"/>
          <w:szCs w:val="22"/>
        </w:rPr>
        <w:t>.</w:t>
      </w:r>
      <w:r w:rsidR="00284B18" w:rsidRPr="00C25797">
        <w:rPr>
          <w:sz w:val="22"/>
          <w:szCs w:val="22"/>
        </w:rPr>
        <w:t>)</w:t>
      </w:r>
      <w:r w:rsidRPr="00C25797">
        <w:rPr>
          <w:sz w:val="22"/>
          <w:szCs w:val="22"/>
        </w:rPr>
        <w:t xml:space="preserve"> </w:t>
      </w:r>
    </w:p>
    <w:p w14:paraId="32EB650B" w14:textId="795F41E7" w:rsidR="007B1B14" w:rsidRPr="00C25797" w:rsidRDefault="00FC255B" w:rsidP="001D7383">
      <w:pPr>
        <w:pStyle w:val="Default"/>
        <w:numPr>
          <w:ilvl w:val="0"/>
          <w:numId w:val="17"/>
        </w:numPr>
        <w:rPr>
          <w:sz w:val="22"/>
          <w:szCs w:val="22"/>
        </w:rPr>
      </w:pPr>
      <w:r w:rsidRPr="00C25797">
        <w:rPr>
          <w:sz w:val="22"/>
          <w:szCs w:val="22"/>
        </w:rPr>
        <w:t>E</w:t>
      </w:r>
      <w:r w:rsidR="007A0412" w:rsidRPr="00C25797">
        <w:rPr>
          <w:sz w:val="22"/>
          <w:szCs w:val="22"/>
        </w:rPr>
        <w:t xml:space="preserve">gg and larval web counts </w:t>
      </w:r>
      <w:r w:rsidRPr="00C25797">
        <w:rPr>
          <w:sz w:val="22"/>
          <w:szCs w:val="22"/>
        </w:rPr>
        <w:t xml:space="preserve">- </w:t>
      </w:r>
      <w:r w:rsidR="007A0412" w:rsidRPr="00C25797">
        <w:rPr>
          <w:sz w:val="22"/>
          <w:szCs w:val="22"/>
        </w:rPr>
        <w:t>recording the number of eggs or larval webs of a species from a given area of suitable habitat</w:t>
      </w:r>
      <w:bookmarkStart w:id="1" w:name="Ap1"/>
      <w:bookmarkEnd w:id="1"/>
      <w:r w:rsidRPr="00C25797">
        <w:rPr>
          <w:sz w:val="22"/>
          <w:szCs w:val="22"/>
        </w:rPr>
        <w:t xml:space="preserve"> (carried out for </w:t>
      </w:r>
      <w:r w:rsidR="00967278" w:rsidRPr="00C25797">
        <w:rPr>
          <w:sz w:val="22"/>
          <w:szCs w:val="22"/>
        </w:rPr>
        <w:t>Marsh Fritillary, Glanville Fritillary, Brown Hairstreak and Large Blue.</w:t>
      </w:r>
      <w:r w:rsidRPr="00C25797">
        <w:rPr>
          <w:sz w:val="22"/>
          <w:szCs w:val="22"/>
        </w:rPr>
        <w:t>)</w:t>
      </w:r>
    </w:p>
    <w:p w14:paraId="4B2703C9" w14:textId="32C903CC" w:rsidR="00D9528C" w:rsidRPr="00C25797" w:rsidRDefault="00D9528C" w:rsidP="00D9528C">
      <w:pPr>
        <w:pStyle w:val="Default"/>
        <w:rPr>
          <w:sz w:val="22"/>
          <w:szCs w:val="22"/>
        </w:rPr>
      </w:pPr>
    </w:p>
    <w:p w14:paraId="64A3716A" w14:textId="01B655F7" w:rsidR="00D9528C" w:rsidRPr="00C25797" w:rsidRDefault="00D9528C" w:rsidP="00EB773C">
      <w:pPr>
        <w:pStyle w:val="Default"/>
        <w:numPr>
          <w:ilvl w:val="0"/>
          <w:numId w:val="21"/>
        </w:numPr>
        <w:rPr>
          <w:b/>
          <w:bCs/>
          <w:sz w:val="22"/>
          <w:szCs w:val="22"/>
        </w:rPr>
      </w:pPr>
      <w:r w:rsidRPr="00C25797">
        <w:rPr>
          <w:b/>
          <w:bCs/>
          <w:sz w:val="22"/>
          <w:szCs w:val="22"/>
        </w:rPr>
        <w:t>Sample site selection</w:t>
      </w:r>
    </w:p>
    <w:p w14:paraId="5E76804C" w14:textId="7C1F7F77" w:rsidR="00FC255B" w:rsidRPr="00C25797" w:rsidRDefault="003D3482" w:rsidP="00FC255B">
      <w:pPr>
        <w:pStyle w:val="Default"/>
        <w:rPr>
          <w:sz w:val="22"/>
          <w:szCs w:val="22"/>
        </w:rPr>
      </w:pPr>
      <w:r w:rsidRPr="00C25797">
        <w:rPr>
          <w:sz w:val="22"/>
          <w:szCs w:val="22"/>
        </w:rPr>
        <w:t>The sampling locations of t</w:t>
      </w:r>
      <w:r w:rsidR="00912D52" w:rsidRPr="00C25797">
        <w:rPr>
          <w:sz w:val="22"/>
          <w:szCs w:val="22"/>
        </w:rPr>
        <w:t xml:space="preserve">raditional butterfly </w:t>
      </w:r>
      <w:proofErr w:type="gramStart"/>
      <w:r w:rsidR="00912D52" w:rsidRPr="00C25797">
        <w:rPr>
          <w:sz w:val="22"/>
          <w:szCs w:val="22"/>
        </w:rPr>
        <w:t>transects</w:t>
      </w:r>
      <w:proofErr w:type="gramEnd"/>
      <w:r w:rsidR="00912D52" w:rsidRPr="00C25797">
        <w:rPr>
          <w:sz w:val="22"/>
          <w:szCs w:val="22"/>
        </w:rPr>
        <w:t xml:space="preserve"> and targeted single species surveys are chosen </w:t>
      </w:r>
      <w:r w:rsidR="00967278" w:rsidRPr="00C25797">
        <w:rPr>
          <w:sz w:val="22"/>
          <w:szCs w:val="22"/>
        </w:rPr>
        <w:t xml:space="preserve">either </w:t>
      </w:r>
      <w:r w:rsidR="00912D52" w:rsidRPr="00C25797">
        <w:rPr>
          <w:sz w:val="22"/>
          <w:szCs w:val="22"/>
        </w:rPr>
        <w:t>by the recorder</w:t>
      </w:r>
      <w:r w:rsidR="00967278" w:rsidRPr="00C25797">
        <w:rPr>
          <w:sz w:val="22"/>
          <w:szCs w:val="22"/>
        </w:rPr>
        <w:t>, a local transect co-ordinator or a project officer from a local conservation body, who also choose</w:t>
      </w:r>
      <w:r w:rsidRPr="00C25797">
        <w:rPr>
          <w:sz w:val="22"/>
          <w:szCs w:val="22"/>
        </w:rPr>
        <w:t xml:space="preserve"> the exact route. </w:t>
      </w:r>
      <w:r w:rsidR="00912D52" w:rsidRPr="00C25797">
        <w:rPr>
          <w:sz w:val="22"/>
          <w:szCs w:val="22"/>
        </w:rPr>
        <w:t xml:space="preserve">The same sites are sampled on </w:t>
      </w:r>
      <w:r w:rsidR="00967278" w:rsidRPr="00C25797">
        <w:rPr>
          <w:sz w:val="22"/>
          <w:szCs w:val="22"/>
        </w:rPr>
        <w:t>a yearly basis, though for timed counts the location of the route may change according to changes in the species distribution.</w:t>
      </w:r>
    </w:p>
    <w:p w14:paraId="7FDFA99B" w14:textId="77777777" w:rsidR="00912D52" w:rsidRPr="00C25797" w:rsidRDefault="00912D52" w:rsidP="00FC255B">
      <w:pPr>
        <w:pStyle w:val="Default"/>
        <w:rPr>
          <w:sz w:val="22"/>
          <w:szCs w:val="22"/>
        </w:rPr>
      </w:pPr>
    </w:p>
    <w:p w14:paraId="72EE68DA" w14:textId="00A33F91" w:rsidR="00912D52" w:rsidRPr="00C25797" w:rsidRDefault="00912D52" w:rsidP="00FC255B">
      <w:pPr>
        <w:pStyle w:val="Default"/>
        <w:rPr>
          <w:sz w:val="22"/>
          <w:szCs w:val="22"/>
        </w:rPr>
      </w:pPr>
      <w:r w:rsidRPr="00C25797">
        <w:rPr>
          <w:sz w:val="22"/>
          <w:szCs w:val="22"/>
        </w:rPr>
        <w:t xml:space="preserve">WCBS </w:t>
      </w:r>
      <w:r w:rsidR="00967278" w:rsidRPr="00C25797">
        <w:rPr>
          <w:sz w:val="22"/>
          <w:szCs w:val="22"/>
        </w:rPr>
        <w:t>routes</w:t>
      </w:r>
      <w:r w:rsidRPr="00C25797">
        <w:rPr>
          <w:sz w:val="22"/>
          <w:szCs w:val="22"/>
        </w:rPr>
        <w:t xml:space="preserve"> </w:t>
      </w:r>
      <w:proofErr w:type="gramStart"/>
      <w:r w:rsidRPr="00C25797">
        <w:rPr>
          <w:sz w:val="22"/>
          <w:szCs w:val="22"/>
        </w:rPr>
        <w:t xml:space="preserve">are located </w:t>
      </w:r>
      <w:r w:rsidR="000D1C23" w:rsidRPr="00C25797">
        <w:rPr>
          <w:sz w:val="22"/>
          <w:szCs w:val="22"/>
        </w:rPr>
        <w:t>i</w:t>
      </w:r>
      <w:r w:rsidRPr="00C25797">
        <w:rPr>
          <w:sz w:val="22"/>
          <w:szCs w:val="22"/>
        </w:rPr>
        <w:t>n</w:t>
      </w:r>
      <w:proofErr w:type="gramEnd"/>
      <w:r w:rsidRPr="00C25797">
        <w:rPr>
          <w:sz w:val="22"/>
          <w:szCs w:val="22"/>
        </w:rPr>
        <w:t xml:space="preserve"> random 1</w:t>
      </w:r>
      <w:r w:rsidR="000D1C23" w:rsidRPr="00C25797">
        <w:rPr>
          <w:sz w:val="22"/>
          <w:szCs w:val="22"/>
        </w:rPr>
        <w:t>-</w:t>
      </w:r>
      <w:r w:rsidRPr="00C25797">
        <w:rPr>
          <w:sz w:val="22"/>
          <w:szCs w:val="22"/>
        </w:rPr>
        <w:t>km squares</w:t>
      </w:r>
      <w:r w:rsidR="009D1DFC" w:rsidRPr="00C25797">
        <w:rPr>
          <w:sz w:val="22"/>
          <w:szCs w:val="22"/>
        </w:rPr>
        <w:t xml:space="preserve">, </w:t>
      </w:r>
      <w:r w:rsidR="004467CB" w:rsidRPr="00C25797">
        <w:rPr>
          <w:sz w:val="22"/>
          <w:szCs w:val="22"/>
        </w:rPr>
        <w:t xml:space="preserve">originally </w:t>
      </w:r>
      <w:r w:rsidR="009D1DFC" w:rsidRPr="00C25797">
        <w:rPr>
          <w:sz w:val="22"/>
          <w:szCs w:val="22"/>
        </w:rPr>
        <w:t>stratified by recorder density</w:t>
      </w:r>
      <w:r w:rsidR="003D3482" w:rsidRPr="00C25797">
        <w:rPr>
          <w:sz w:val="22"/>
          <w:szCs w:val="22"/>
        </w:rPr>
        <w:t xml:space="preserve"> in different regions</w:t>
      </w:r>
      <w:r w:rsidR="00411E97" w:rsidRPr="00C25797">
        <w:rPr>
          <w:sz w:val="22"/>
          <w:szCs w:val="22"/>
        </w:rPr>
        <w:t xml:space="preserve"> </w:t>
      </w:r>
      <w:r w:rsidR="009D1DFC" w:rsidRPr="00C25797">
        <w:rPr>
          <w:sz w:val="22"/>
          <w:szCs w:val="22"/>
        </w:rPr>
        <w:t>(i.e. regions with more potential recorders had more random 1</w:t>
      </w:r>
      <w:r w:rsidR="000D1C23" w:rsidRPr="00C25797">
        <w:rPr>
          <w:sz w:val="22"/>
          <w:szCs w:val="22"/>
        </w:rPr>
        <w:t>-</w:t>
      </w:r>
      <w:r w:rsidR="009D1DFC" w:rsidRPr="00C25797">
        <w:rPr>
          <w:sz w:val="22"/>
          <w:szCs w:val="22"/>
        </w:rPr>
        <w:t xml:space="preserve">km squares generated for sampling). </w:t>
      </w:r>
      <w:r w:rsidR="00353258" w:rsidRPr="00C25797">
        <w:rPr>
          <w:sz w:val="22"/>
          <w:szCs w:val="22"/>
        </w:rPr>
        <w:t>S</w:t>
      </w:r>
      <w:r w:rsidR="000D1C23" w:rsidRPr="00C25797">
        <w:rPr>
          <w:sz w:val="22"/>
          <w:szCs w:val="22"/>
        </w:rPr>
        <w:t>urvey lines within squares</w:t>
      </w:r>
      <w:r w:rsidR="003D671A" w:rsidRPr="00C25797">
        <w:rPr>
          <w:sz w:val="22"/>
          <w:szCs w:val="22"/>
        </w:rPr>
        <w:t xml:space="preserve"> are set up </w:t>
      </w:r>
      <w:r w:rsidR="003D3482" w:rsidRPr="00C25797">
        <w:rPr>
          <w:sz w:val="22"/>
          <w:szCs w:val="22"/>
        </w:rPr>
        <w:t xml:space="preserve">as far as possible to follow two north-to-south 1km lines, approximately 500m apart. The lines are divided into 200m sections. The same sites/routes are sampled on repeat visits. </w:t>
      </w:r>
      <w:r w:rsidR="003D671A" w:rsidRPr="00C25797">
        <w:rPr>
          <w:sz w:val="22"/>
          <w:szCs w:val="22"/>
        </w:rPr>
        <w:t xml:space="preserve"> </w:t>
      </w:r>
      <w:r w:rsidR="009D1DFC" w:rsidRPr="00C25797">
        <w:rPr>
          <w:sz w:val="22"/>
          <w:szCs w:val="22"/>
        </w:rPr>
        <w:t xml:space="preserve"> </w:t>
      </w:r>
    </w:p>
    <w:p w14:paraId="7A151A50" w14:textId="7B7B95C1" w:rsidR="00912D52" w:rsidRPr="00C25797" w:rsidRDefault="00912D52" w:rsidP="00FC255B">
      <w:pPr>
        <w:pStyle w:val="Default"/>
        <w:rPr>
          <w:i/>
          <w:iCs/>
          <w:sz w:val="22"/>
          <w:szCs w:val="22"/>
        </w:rPr>
      </w:pPr>
    </w:p>
    <w:p w14:paraId="4F2D0BF7" w14:textId="77777777" w:rsidR="00440F91" w:rsidRPr="00C25797" w:rsidRDefault="00440F91" w:rsidP="00FC255B">
      <w:pPr>
        <w:pStyle w:val="Default"/>
        <w:rPr>
          <w:i/>
          <w:iCs/>
          <w:sz w:val="22"/>
          <w:szCs w:val="22"/>
        </w:rPr>
      </w:pPr>
    </w:p>
    <w:p w14:paraId="1FC39898" w14:textId="28C01685" w:rsidR="001D7840" w:rsidRPr="00C25797" w:rsidRDefault="001D7840" w:rsidP="00EB773C">
      <w:pPr>
        <w:pStyle w:val="Default"/>
        <w:numPr>
          <w:ilvl w:val="0"/>
          <w:numId w:val="21"/>
        </w:numPr>
        <w:rPr>
          <w:b/>
          <w:bCs/>
          <w:sz w:val="22"/>
          <w:szCs w:val="22"/>
        </w:rPr>
      </w:pPr>
      <w:r w:rsidRPr="00C25797">
        <w:rPr>
          <w:b/>
          <w:bCs/>
          <w:sz w:val="22"/>
          <w:szCs w:val="22"/>
        </w:rPr>
        <w:lastRenderedPageBreak/>
        <w:t xml:space="preserve">Data </w:t>
      </w:r>
      <w:r w:rsidR="001D7383" w:rsidRPr="00C25797">
        <w:rPr>
          <w:b/>
          <w:bCs/>
          <w:sz w:val="22"/>
          <w:szCs w:val="22"/>
        </w:rPr>
        <w:t>submission</w:t>
      </w:r>
    </w:p>
    <w:p w14:paraId="7FD94FD1" w14:textId="3796144B" w:rsidR="001D7840" w:rsidRPr="00C25797" w:rsidRDefault="001D7840" w:rsidP="001D7840">
      <w:pPr>
        <w:pStyle w:val="Default"/>
        <w:rPr>
          <w:sz w:val="22"/>
          <w:szCs w:val="22"/>
        </w:rPr>
      </w:pPr>
      <w:r w:rsidRPr="00C25797">
        <w:rPr>
          <w:sz w:val="22"/>
          <w:szCs w:val="22"/>
        </w:rPr>
        <w:t>The primary method for capturing UK Butterfly Monitoring Scheme (UKBMS) data, including the Wider Countryside Butterfly Survey (WCBS)</w:t>
      </w:r>
      <w:r w:rsidR="000D1C23" w:rsidRPr="00C25797">
        <w:rPr>
          <w:sz w:val="22"/>
          <w:szCs w:val="22"/>
        </w:rPr>
        <w:t xml:space="preserve"> and a growing proportion of </w:t>
      </w:r>
      <w:r w:rsidR="00C00386" w:rsidRPr="00C25797">
        <w:rPr>
          <w:sz w:val="22"/>
          <w:szCs w:val="22"/>
        </w:rPr>
        <w:t>reduced effort</w:t>
      </w:r>
      <w:r w:rsidR="000D1C23" w:rsidRPr="00C25797">
        <w:rPr>
          <w:sz w:val="22"/>
          <w:szCs w:val="22"/>
        </w:rPr>
        <w:t xml:space="preserve"> data</w:t>
      </w:r>
      <w:r w:rsidRPr="00C25797">
        <w:rPr>
          <w:sz w:val="22"/>
          <w:szCs w:val="22"/>
        </w:rPr>
        <w:t xml:space="preserve">, is through the online </w:t>
      </w:r>
      <w:r w:rsidR="00D9528C" w:rsidRPr="00C25797">
        <w:rPr>
          <w:sz w:val="22"/>
          <w:szCs w:val="22"/>
        </w:rPr>
        <w:t>capture</w:t>
      </w:r>
      <w:r w:rsidRPr="00C25797">
        <w:rPr>
          <w:sz w:val="22"/>
          <w:szCs w:val="22"/>
        </w:rPr>
        <w:t xml:space="preserve"> system available at www.ukbms.org/mydata. This includes</w:t>
      </w:r>
      <w:r w:rsidR="000D1C23" w:rsidRPr="00C25797">
        <w:rPr>
          <w:sz w:val="22"/>
          <w:szCs w:val="22"/>
        </w:rPr>
        <w:t xml:space="preserve"> recorder details,</w:t>
      </w:r>
      <w:r w:rsidRPr="00C25797">
        <w:rPr>
          <w:sz w:val="22"/>
          <w:szCs w:val="22"/>
        </w:rPr>
        <w:t xml:space="preserve"> site details (e.g. loc</w:t>
      </w:r>
      <w:r w:rsidR="00D9528C" w:rsidRPr="00C25797">
        <w:rPr>
          <w:sz w:val="22"/>
          <w:szCs w:val="22"/>
        </w:rPr>
        <w:t>a</w:t>
      </w:r>
      <w:r w:rsidRPr="00C25797">
        <w:rPr>
          <w:sz w:val="22"/>
          <w:szCs w:val="22"/>
        </w:rPr>
        <w:t>tion</w:t>
      </w:r>
      <w:r w:rsidR="000D1C23" w:rsidRPr="00C25797">
        <w:rPr>
          <w:sz w:val="22"/>
          <w:szCs w:val="22"/>
        </w:rPr>
        <w:t xml:space="preserve"> and</w:t>
      </w:r>
      <w:r w:rsidRPr="00C25797">
        <w:rPr>
          <w:sz w:val="22"/>
          <w:szCs w:val="22"/>
        </w:rPr>
        <w:t xml:space="preserve"> habitat information),</w:t>
      </w:r>
      <w:r w:rsidR="000D1C23" w:rsidRPr="00C25797">
        <w:rPr>
          <w:sz w:val="22"/>
          <w:szCs w:val="22"/>
        </w:rPr>
        <w:t xml:space="preserve"> the </w:t>
      </w:r>
      <w:r w:rsidR="005C0AB7" w:rsidRPr="00C25797">
        <w:rPr>
          <w:sz w:val="22"/>
          <w:szCs w:val="22"/>
        </w:rPr>
        <w:t xml:space="preserve">butterfly </w:t>
      </w:r>
      <w:r w:rsidR="000D1C23" w:rsidRPr="00C25797">
        <w:rPr>
          <w:sz w:val="22"/>
          <w:szCs w:val="22"/>
        </w:rPr>
        <w:t>counts</w:t>
      </w:r>
      <w:r w:rsidR="005C0AB7" w:rsidRPr="00C25797">
        <w:rPr>
          <w:sz w:val="22"/>
          <w:szCs w:val="22"/>
        </w:rPr>
        <w:t>, and weather and other visit details form each survey.</w:t>
      </w:r>
      <w:r w:rsidRPr="00C25797">
        <w:rPr>
          <w:sz w:val="22"/>
          <w:szCs w:val="22"/>
        </w:rPr>
        <w:t xml:space="preserve"> A proportion of data are also captured via the Transect Walker software package or via spreadsheets. </w:t>
      </w:r>
    </w:p>
    <w:p w14:paraId="5D14DA3C" w14:textId="77777777" w:rsidR="001D7383" w:rsidRDefault="001D7383" w:rsidP="001D7840">
      <w:pPr>
        <w:pStyle w:val="Default"/>
        <w:rPr>
          <w:b/>
          <w:bCs/>
          <w:sz w:val="23"/>
          <w:szCs w:val="23"/>
        </w:rPr>
      </w:pPr>
    </w:p>
    <w:p w14:paraId="508BB1D6" w14:textId="50F9FED7" w:rsidR="001D7840" w:rsidRDefault="001D7840" w:rsidP="00EB773C">
      <w:pPr>
        <w:pStyle w:val="Default"/>
        <w:numPr>
          <w:ilvl w:val="0"/>
          <w:numId w:val="21"/>
        </w:numPr>
        <w:rPr>
          <w:sz w:val="23"/>
          <w:szCs w:val="23"/>
        </w:rPr>
      </w:pPr>
      <w:r>
        <w:rPr>
          <w:b/>
          <w:bCs/>
          <w:sz w:val="23"/>
          <w:szCs w:val="23"/>
        </w:rPr>
        <w:t xml:space="preserve">Standardisation and harmonisation of the UKBMS dataset </w:t>
      </w:r>
    </w:p>
    <w:p w14:paraId="45EDEB8E" w14:textId="77777777" w:rsidR="00D9528C" w:rsidRDefault="001D7840" w:rsidP="001D7840">
      <w:pPr>
        <w:pStyle w:val="Default"/>
        <w:rPr>
          <w:sz w:val="22"/>
          <w:szCs w:val="22"/>
        </w:rPr>
      </w:pPr>
      <w:r>
        <w:rPr>
          <w:sz w:val="22"/>
          <w:szCs w:val="22"/>
        </w:rPr>
        <w:t xml:space="preserve">All UKBMS data are collated into a single dataset to enable analysis and reporting. Data are standardised to conform with the UKBMS database structure, </w:t>
      </w:r>
      <w:proofErr w:type="gramStart"/>
      <w:r>
        <w:rPr>
          <w:sz w:val="22"/>
          <w:szCs w:val="22"/>
        </w:rPr>
        <w:t>including:</w:t>
      </w:r>
      <w:proofErr w:type="gramEnd"/>
      <w:r>
        <w:rPr>
          <w:sz w:val="22"/>
          <w:szCs w:val="22"/>
        </w:rPr>
        <w:t xml:space="preserve"> standardised species nomenclature, data integrity checks to ensure that all mandatory information is captured, valid date and time information and accurate geographic location information.</w:t>
      </w:r>
    </w:p>
    <w:p w14:paraId="1A323403" w14:textId="0025D1CA" w:rsidR="001D7840" w:rsidRDefault="001D7840" w:rsidP="001D7840">
      <w:pPr>
        <w:pStyle w:val="Default"/>
        <w:rPr>
          <w:sz w:val="22"/>
          <w:szCs w:val="22"/>
        </w:rPr>
      </w:pPr>
      <w:r>
        <w:rPr>
          <w:sz w:val="22"/>
          <w:szCs w:val="22"/>
        </w:rPr>
        <w:t xml:space="preserve"> </w:t>
      </w:r>
    </w:p>
    <w:p w14:paraId="130225B1" w14:textId="674135AE" w:rsidR="001D7840" w:rsidRDefault="001D7840" w:rsidP="00EB773C">
      <w:pPr>
        <w:pStyle w:val="Default"/>
        <w:numPr>
          <w:ilvl w:val="0"/>
          <w:numId w:val="21"/>
        </w:numPr>
        <w:rPr>
          <w:sz w:val="23"/>
          <w:szCs w:val="23"/>
        </w:rPr>
      </w:pPr>
      <w:r>
        <w:rPr>
          <w:b/>
          <w:bCs/>
          <w:sz w:val="23"/>
          <w:szCs w:val="23"/>
        </w:rPr>
        <w:t xml:space="preserve">Data verification </w:t>
      </w:r>
    </w:p>
    <w:p w14:paraId="546CBF88" w14:textId="4C88C8C0" w:rsidR="001D7840" w:rsidRDefault="001D7840" w:rsidP="001D7840">
      <w:pPr>
        <w:pStyle w:val="Default"/>
        <w:rPr>
          <w:sz w:val="22"/>
          <w:szCs w:val="22"/>
        </w:rPr>
      </w:pPr>
      <w:r>
        <w:rPr>
          <w:sz w:val="22"/>
          <w:szCs w:val="22"/>
        </w:rPr>
        <w:t xml:space="preserve">The UKBMS online data capture system is built using the Indicia software tools and links to the </w:t>
      </w:r>
      <w:proofErr w:type="spellStart"/>
      <w:r>
        <w:rPr>
          <w:sz w:val="22"/>
          <w:szCs w:val="22"/>
        </w:rPr>
        <w:t>iRecord</w:t>
      </w:r>
      <w:proofErr w:type="spellEnd"/>
      <w:r>
        <w:rPr>
          <w:sz w:val="22"/>
          <w:szCs w:val="22"/>
        </w:rPr>
        <w:t xml:space="preserve"> verification system (www.brc.ac.uk/irecord) to enable review of the data by experts approved by Butterfly Conservation</w:t>
      </w:r>
      <w:r w:rsidR="00D9528C">
        <w:rPr>
          <w:sz w:val="22"/>
          <w:szCs w:val="22"/>
        </w:rPr>
        <w:t xml:space="preserve">. </w:t>
      </w:r>
      <w:r>
        <w:rPr>
          <w:sz w:val="22"/>
          <w:szCs w:val="22"/>
        </w:rPr>
        <w:t xml:space="preserve">To support verification, </w:t>
      </w:r>
      <w:proofErr w:type="spellStart"/>
      <w:r>
        <w:rPr>
          <w:sz w:val="22"/>
          <w:szCs w:val="22"/>
        </w:rPr>
        <w:t>iRecord</w:t>
      </w:r>
      <w:proofErr w:type="spellEnd"/>
      <w:r>
        <w:rPr>
          <w:sz w:val="22"/>
          <w:szCs w:val="22"/>
        </w:rPr>
        <w:t xml:space="preserve"> applies automated data checks against known species distributions (e.g. derived from the Butterflies for the New Millennium recording scheme) and timing of adult flight periods. Experts can use these checks and other information to confirm observations. </w:t>
      </w:r>
    </w:p>
    <w:p w14:paraId="368A4844" w14:textId="77777777" w:rsidR="00D9528C" w:rsidRDefault="00D9528C" w:rsidP="001D7840">
      <w:pPr>
        <w:pStyle w:val="Default"/>
        <w:rPr>
          <w:sz w:val="22"/>
          <w:szCs w:val="22"/>
        </w:rPr>
      </w:pPr>
    </w:p>
    <w:p w14:paraId="6AFCA224" w14:textId="77777777" w:rsidR="001D7840" w:rsidRDefault="001D7840" w:rsidP="001D7840">
      <w:pPr>
        <w:pStyle w:val="Default"/>
        <w:rPr>
          <w:sz w:val="22"/>
          <w:szCs w:val="22"/>
        </w:rPr>
      </w:pPr>
      <w:r>
        <w:rPr>
          <w:sz w:val="22"/>
          <w:szCs w:val="22"/>
        </w:rPr>
        <w:t xml:space="preserve">The UKBMS online data capture system (www.ukbms.org/mydata) also provides data summaries to enable UKBMS Branch Co-ordinators to review all transect data for their area and make corrections. </w:t>
      </w:r>
    </w:p>
    <w:p w14:paraId="7C63F672" w14:textId="77777777" w:rsidR="00D9528C" w:rsidRDefault="00D9528C" w:rsidP="001D7840">
      <w:pPr>
        <w:pStyle w:val="Default"/>
        <w:rPr>
          <w:sz w:val="22"/>
          <w:szCs w:val="22"/>
        </w:rPr>
      </w:pPr>
    </w:p>
    <w:p w14:paraId="78E521D5" w14:textId="62D10779" w:rsidR="001D7840" w:rsidRDefault="001D7840" w:rsidP="001D7840">
      <w:pPr>
        <w:pStyle w:val="Default"/>
        <w:rPr>
          <w:sz w:val="22"/>
          <w:szCs w:val="22"/>
        </w:rPr>
      </w:pPr>
      <w:r>
        <w:rPr>
          <w:sz w:val="22"/>
          <w:szCs w:val="22"/>
        </w:rPr>
        <w:t xml:space="preserve">Further review and correction </w:t>
      </w:r>
      <w:proofErr w:type="gramStart"/>
      <w:r>
        <w:rPr>
          <w:sz w:val="22"/>
          <w:szCs w:val="22"/>
        </w:rPr>
        <w:t>is</w:t>
      </w:r>
      <w:proofErr w:type="gramEnd"/>
      <w:r>
        <w:rPr>
          <w:sz w:val="22"/>
          <w:szCs w:val="22"/>
        </w:rPr>
        <w:t xml:space="preserve"> undertaken by staff at Butterfly Conservation and the </w:t>
      </w:r>
      <w:r w:rsidR="00D9528C">
        <w:rPr>
          <w:sz w:val="22"/>
          <w:szCs w:val="22"/>
        </w:rPr>
        <w:t xml:space="preserve">UK </w:t>
      </w:r>
      <w:r>
        <w:rPr>
          <w:sz w:val="22"/>
          <w:szCs w:val="22"/>
        </w:rPr>
        <w:t>Centre for Ecology and Hydrology at the end of each field season, including the following checks that are discussed with Branch Co-ordinators and/or transect recorder</w:t>
      </w:r>
      <w:r w:rsidR="008D3E1C">
        <w:rPr>
          <w:sz w:val="22"/>
          <w:szCs w:val="22"/>
        </w:rPr>
        <w:t>s</w:t>
      </w:r>
      <w:r>
        <w:rPr>
          <w:sz w:val="22"/>
          <w:szCs w:val="22"/>
        </w:rPr>
        <w:t xml:space="preserve">: </w:t>
      </w:r>
    </w:p>
    <w:p w14:paraId="509E7C05" w14:textId="77777777" w:rsidR="00D9528C" w:rsidRDefault="001D7840" w:rsidP="00D9528C">
      <w:pPr>
        <w:pStyle w:val="Default"/>
        <w:numPr>
          <w:ilvl w:val="0"/>
          <w:numId w:val="19"/>
        </w:numPr>
        <w:spacing w:after="30"/>
        <w:rPr>
          <w:sz w:val="22"/>
          <w:szCs w:val="22"/>
        </w:rPr>
      </w:pPr>
      <w:r w:rsidRPr="00D9528C">
        <w:rPr>
          <w:sz w:val="22"/>
          <w:szCs w:val="22"/>
        </w:rPr>
        <w:t>Counts outside of known distribution;</w:t>
      </w:r>
    </w:p>
    <w:p w14:paraId="65FABA09" w14:textId="77777777" w:rsidR="00D9528C" w:rsidRDefault="001D7840" w:rsidP="00D9528C">
      <w:pPr>
        <w:pStyle w:val="Default"/>
        <w:numPr>
          <w:ilvl w:val="0"/>
          <w:numId w:val="19"/>
        </w:numPr>
        <w:spacing w:after="30"/>
        <w:rPr>
          <w:sz w:val="22"/>
          <w:szCs w:val="22"/>
        </w:rPr>
      </w:pPr>
      <w:r w:rsidRPr="00D9528C">
        <w:rPr>
          <w:sz w:val="22"/>
          <w:szCs w:val="22"/>
        </w:rPr>
        <w:t xml:space="preserve">Counts outside of the standard flight period for a species; </w:t>
      </w:r>
    </w:p>
    <w:p w14:paraId="47DF8DCF" w14:textId="5AC5DD65" w:rsidR="00D9528C" w:rsidRDefault="001D7840" w:rsidP="00D9528C">
      <w:pPr>
        <w:pStyle w:val="Default"/>
        <w:numPr>
          <w:ilvl w:val="0"/>
          <w:numId w:val="19"/>
        </w:numPr>
        <w:spacing w:after="30"/>
        <w:rPr>
          <w:sz w:val="22"/>
          <w:szCs w:val="22"/>
        </w:rPr>
      </w:pPr>
      <w:r w:rsidRPr="00D9528C">
        <w:rPr>
          <w:sz w:val="22"/>
          <w:szCs w:val="22"/>
        </w:rPr>
        <w:t xml:space="preserve">Species newly recorded on a transect site; </w:t>
      </w:r>
    </w:p>
    <w:p w14:paraId="73CB59E8" w14:textId="16A94B4F" w:rsidR="005912DD" w:rsidRDefault="005912DD" w:rsidP="00D9528C">
      <w:pPr>
        <w:pStyle w:val="Default"/>
        <w:numPr>
          <w:ilvl w:val="0"/>
          <w:numId w:val="19"/>
        </w:numPr>
        <w:spacing w:after="30"/>
        <w:rPr>
          <w:sz w:val="22"/>
          <w:szCs w:val="22"/>
        </w:rPr>
      </w:pPr>
      <w:r>
        <w:rPr>
          <w:sz w:val="22"/>
          <w:szCs w:val="22"/>
        </w:rPr>
        <w:t>All records of rare specialist species at sites monitored for the first time, and at any sites that seem unlikely habitat for a species</w:t>
      </w:r>
    </w:p>
    <w:p w14:paraId="5A91B35E" w14:textId="3BE79304" w:rsidR="001D7840" w:rsidRPr="00D9528C" w:rsidRDefault="001D7840" w:rsidP="00D9528C">
      <w:pPr>
        <w:pStyle w:val="Default"/>
        <w:numPr>
          <w:ilvl w:val="0"/>
          <w:numId w:val="19"/>
        </w:numPr>
        <w:spacing w:after="30"/>
        <w:rPr>
          <w:sz w:val="22"/>
          <w:szCs w:val="22"/>
        </w:rPr>
      </w:pPr>
      <w:r w:rsidRPr="00D9528C">
        <w:rPr>
          <w:sz w:val="22"/>
          <w:szCs w:val="22"/>
        </w:rPr>
        <w:t>Potential data input errors or misidentifications - all counts of specialist butterfly</w:t>
      </w:r>
      <w:r w:rsidR="00417B1B">
        <w:rPr>
          <w:sz w:val="22"/>
          <w:szCs w:val="22"/>
        </w:rPr>
        <w:t xml:space="preserve"> species</w:t>
      </w:r>
      <w:r w:rsidRPr="00D9528C">
        <w:rPr>
          <w:sz w:val="22"/>
          <w:szCs w:val="22"/>
        </w:rPr>
        <w:t xml:space="preserve"> </w:t>
      </w:r>
    </w:p>
    <w:p w14:paraId="3A8939A2" w14:textId="7461FBDB" w:rsidR="001D7840" w:rsidRDefault="001D7840" w:rsidP="001D7840">
      <w:pPr>
        <w:pStyle w:val="Default"/>
        <w:rPr>
          <w:color w:val="auto"/>
          <w:sz w:val="22"/>
          <w:szCs w:val="22"/>
        </w:rPr>
      </w:pPr>
    </w:p>
    <w:p w14:paraId="3D74D850" w14:textId="77777777" w:rsidR="001D7840" w:rsidRDefault="001D7840" w:rsidP="001D7840">
      <w:pPr>
        <w:pStyle w:val="Default"/>
        <w:rPr>
          <w:color w:val="auto"/>
          <w:sz w:val="22"/>
          <w:szCs w:val="22"/>
        </w:rPr>
      </w:pPr>
      <w:r>
        <w:rPr>
          <w:color w:val="auto"/>
          <w:sz w:val="22"/>
          <w:szCs w:val="22"/>
        </w:rPr>
        <w:t xml:space="preserve">Transect visits which are undertaken outside the criteria for butterfly activity (e.g. based on weather conditions and time of day) are flagged and excluded from the main data analyses; data is retained within the database for use in other analysis. </w:t>
      </w:r>
    </w:p>
    <w:p w14:paraId="23FAEAC5" w14:textId="77777777" w:rsidR="009D1F9D" w:rsidRDefault="009D1F9D" w:rsidP="001D7840">
      <w:pPr>
        <w:pStyle w:val="Default"/>
        <w:rPr>
          <w:b/>
          <w:bCs/>
          <w:color w:val="auto"/>
          <w:sz w:val="23"/>
          <w:szCs w:val="23"/>
        </w:rPr>
      </w:pPr>
    </w:p>
    <w:p w14:paraId="469B5472" w14:textId="2161DC88" w:rsidR="001D7840" w:rsidRDefault="001D7840" w:rsidP="00EB773C">
      <w:pPr>
        <w:pStyle w:val="Default"/>
        <w:numPr>
          <w:ilvl w:val="0"/>
          <w:numId w:val="21"/>
        </w:numPr>
        <w:rPr>
          <w:b/>
          <w:bCs/>
          <w:color w:val="auto"/>
          <w:sz w:val="23"/>
          <w:szCs w:val="23"/>
        </w:rPr>
      </w:pPr>
      <w:r>
        <w:rPr>
          <w:b/>
          <w:bCs/>
          <w:color w:val="auto"/>
          <w:sz w:val="23"/>
          <w:szCs w:val="23"/>
        </w:rPr>
        <w:t>Data analysis</w:t>
      </w:r>
    </w:p>
    <w:p w14:paraId="2C7FA7A6" w14:textId="6E9E030B" w:rsidR="00EB773C" w:rsidRPr="00873BE3" w:rsidRDefault="00EB773C" w:rsidP="001D7840">
      <w:pPr>
        <w:pStyle w:val="Default"/>
        <w:rPr>
          <w:color w:val="auto"/>
          <w:sz w:val="22"/>
          <w:szCs w:val="22"/>
        </w:rPr>
      </w:pPr>
      <w:r w:rsidRPr="00873BE3">
        <w:rPr>
          <w:color w:val="auto"/>
          <w:sz w:val="22"/>
          <w:szCs w:val="22"/>
        </w:rPr>
        <w:t>Data analysis follows a series of steps</w:t>
      </w:r>
      <w:r w:rsidR="00240CAD">
        <w:rPr>
          <w:color w:val="auto"/>
          <w:sz w:val="22"/>
          <w:szCs w:val="22"/>
        </w:rPr>
        <w:t xml:space="preserve"> outlined below</w:t>
      </w:r>
      <w:r w:rsidRPr="00873BE3">
        <w:rPr>
          <w:color w:val="auto"/>
          <w:sz w:val="22"/>
          <w:szCs w:val="22"/>
        </w:rPr>
        <w:t xml:space="preserve">, taking into account butterfly phenology, and variation in </w:t>
      </w:r>
      <w:r w:rsidR="00873BE3" w:rsidRPr="00873BE3">
        <w:rPr>
          <w:color w:val="auto"/>
          <w:sz w:val="22"/>
          <w:szCs w:val="22"/>
        </w:rPr>
        <w:t xml:space="preserve">data </w:t>
      </w:r>
      <w:r w:rsidRPr="00873BE3">
        <w:rPr>
          <w:color w:val="auto"/>
          <w:sz w:val="22"/>
          <w:szCs w:val="22"/>
        </w:rPr>
        <w:t xml:space="preserve">patterns for species and sites. </w:t>
      </w:r>
      <w:r w:rsidR="00873BE3" w:rsidRPr="00873BE3">
        <w:rPr>
          <w:color w:val="auto"/>
          <w:sz w:val="22"/>
          <w:szCs w:val="22"/>
        </w:rPr>
        <w:t>Statistical m</w:t>
      </w:r>
      <w:r w:rsidRPr="00873BE3">
        <w:rPr>
          <w:color w:val="auto"/>
          <w:sz w:val="22"/>
          <w:szCs w:val="22"/>
        </w:rPr>
        <w:t>odels are used to impute missing values</w:t>
      </w:r>
      <w:r w:rsidR="00873BE3" w:rsidRPr="00873BE3">
        <w:rPr>
          <w:color w:val="auto"/>
          <w:sz w:val="22"/>
          <w:szCs w:val="22"/>
        </w:rPr>
        <w:t xml:space="preserve">. </w:t>
      </w:r>
      <w:r w:rsidRPr="00873BE3">
        <w:rPr>
          <w:color w:val="auto"/>
          <w:sz w:val="22"/>
          <w:szCs w:val="22"/>
        </w:rPr>
        <w:t xml:space="preserve">Data from all components of the UKBMS feed into the trend analyses. </w:t>
      </w:r>
    </w:p>
    <w:p w14:paraId="4C54B346" w14:textId="77777777" w:rsidR="00873BE3" w:rsidRPr="00873BE3" w:rsidRDefault="00873BE3" w:rsidP="00873BE3">
      <w:pPr>
        <w:pStyle w:val="Default"/>
        <w:rPr>
          <w:b/>
          <w:bCs/>
          <w:color w:val="auto"/>
          <w:sz w:val="22"/>
          <w:szCs w:val="22"/>
        </w:rPr>
      </w:pPr>
    </w:p>
    <w:p w14:paraId="19BB3947" w14:textId="30202D65" w:rsidR="00EB773C" w:rsidRPr="00873BE3" w:rsidRDefault="00873BE3" w:rsidP="00873BE3">
      <w:pPr>
        <w:pStyle w:val="Default"/>
        <w:rPr>
          <w:b/>
          <w:bCs/>
          <w:color w:val="auto"/>
          <w:sz w:val="23"/>
          <w:szCs w:val="23"/>
        </w:rPr>
      </w:pPr>
      <w:r w:rsidRPr="00873BE3">
        <w:rPr>
          <w:b/>
          <w:bCs/>
          <w:color w:val="auto"/>
          <w:sz w:val="23"/>
          <w:szCs w:val="23"/>
        </w:rPr>
        <w:t>6</w:t>
      </w:r>
      <w:r w:rsidR="007B242E">
        <w:rPr>
          <w:b/>
          <w:bCs/>
          <w:color w:val="auto"/>
          <w:sz w:val="23"/>
          <w:szCs w:val="23"/>
        </w:rPr>
        <w:t>a</w:t>
      </w:r>
      <w:r w:rsidR="00EB773C" w:rsidRPr="00873BE3">
        <w:rPr>
          <w:b/>
          <w:bCs/>
          <w:color w:val="auto"/>
          <w:sz w:val="23"/>
          <w:szCs w:val="23"/>
        </w:rPr>
        <w:t>. Calculation of phenology metrics</w:t>
      </w:r>
    </w:p>
    <w:p w14:paraId="14CF4CBC" w14:textId="73EA851F" w:rsidR="00F4093D" w:rsidRDefault="00EB773C" w:rsidP="00873BE3">
      <w:pPr>
        <w:pStyle w:val="Default"/>
        <w:rPr>
          <w:color w:val="auto"/>
          <w:sz w:val="22"/>
          <w:szCs w:val="22"/>
        </w:rPr>
      </w:pPr>
      <w:r w:rsidRPr="00873BE3">
        <w:rPr>
          <w:color w:val="auto"/>
          <w:sz w:val="22"/>
          <w:szCs w:val="22"/>
        </w:rPr>
        <w:t>Algorithms are applied to butterfly counts throughout the season for each species at each site to estimate phenology metrics for each year</w:t>
      </w:r>
      <w:r w:rsidR="000F49EB">
        <w:rPr>
          <w:color w:val="auto"/>
          <w:sz w:val="22"/>
          <w:szCs w:val="22"/>
        </w:rPr>
        <w:t xml:space="preserve">. These are calculated separately where it is possible to separate </w:t>
      </w:r>
      <w:r w:rsidR="008D3E1C">
        <w:rPr>
          <w:color w:val="auto"/>
          <w:sz w:val="22"/>
          <w:szCs w:val="22"/>
        </w:rPr>
        <w:t xml:space="preserve">distinct </w:t>
      </w:r>
      <w:r w:rsidR="000F49EB">
        <w:rPr>
          <w:color w:val="auto"/>
          <w:sz w:val="22"/>
          <w:szCs w:val="22"/>
        </w:rPr>
        <w:t xml:space="preserve">peak flight periods. This includes </w:t>
      </w:r>
      <w:proofErr w:type="spellStart"/>
      <w:r w:rsidR="000F49EB">
        <w:rPr>
          <w:color w:val="auto"/>
          <w:sz w:val="22"/>
          <w:szCs w:val="22"/>
        </w:rPr>
        <w:t>uni</w:t>
      </w:r>
      <w:r w:rsidR="00C224CE">
        <w:rPr>
          <w:color w:val="auto"/>
          <w:sz w:val="22"/>
          <w:szCs w:val="22"/>
        </w:rPr>
        <w:t>-</w:t>
      </w:r>
      <w:r w:rsidR="000F49EB">
        <w:rPr>
          <w:color w:val="auto"/>
          <w:sz w:val="22"/>
          <w:szCs w:val="22"/>
        </w:rPr>
        <w:t>voltine</w:t>
      </w:r>
      <w:proofErr w:type="spellEnd"/>
      <w:r w:rsidR="000F49EB">
        <w:rPr>
          <w:color w:val="auto"/>
          <w:sz w:val="22"/>
          <w:szCs w:val="22"/>
        </w:rPr>
        <w:t xml:space="preserve"> species </w:t>
      </w:r>
      <w:r w:rsidR="00C224CE">
        <w:rPr>
          <w:color w:val="auto"/>
          <w:sz w:val="22"/>
          <w:szCs w:val="22"/>
        </w:rPr>
        <w:t xml:space="preserve">such as Brimstone and Peacock </w:t>
      </w:r>
      <w:r w:rsidR="000F49EB">
        <w:rPr>
          <w:color w:val="auto"/>
          <w:sz w:val="22"/>
          <w:szCs w:val="22"/>
        </w:rPr>
        <w:t xml:space="preserve">where the over-wintering of the adults produces </w:t>
      </w:r>
      <w:r w:rsidR="00C224CE">
        <w:rPr>
          <w:color w:val="auto"/>
          <w:sz w:val="22"/>
          <w:szCs w:val="22"/>
        </w:rPr>
        <w:t>two distinct flight periods in a year, and for bi/multi-</w:t>
      </w:r>
      <w:proofErr w:type="spellStart"/>
      <w:r w:rsidR="00C224CE">
        <w:rPr>
          <w:color w:val="auto"/>
          <w:sz w:val="22"/>
          <w:szCs w:val="22"/>
        </w:rPr>
        <w:t>voltine</w:t>
      </w:r>
      <w:proofErr w:type="spellEnd"/>
      <w:r w:rsidR="00C224CE">
        <w:rPr>
          <w:color w:val="auto"/>
          <w:sz w:val="22"/>
          <w:szCs w:val="22"/>
        </w:rPr>
        <w:t xml:space="preserve"> species where the flight curve for the first generation can be </w:t>
      </w:r>
      <w:r w:rsidR="00021DEE">
        <w:rPr>
          <w:color w:val="auto"/>
          <w:sz w:val="22"/>
          <w:szCs w:val="22"/>
        </w:rPr>
        <w:t xml:space="preserve">readily </w:t>
      </w:r>
      <w:r w:rsidR="00C224CE">
        <w:rPr>
          <w:color w:val="auto"/>
          <w:sz w:val="22"/>
          <w:szCs w:val="22"/>
        </w:rPr>
        <w:t xml:space="preserve">split out from the flight curve for second (and subsequent) </w:t>
      </w:r>
      <w:r w:rsidR="00C224CE">
        <w:rPr>
          <w:color w:val="auto"/>
          <w:sz w:val="22"/>
          <w:szCs w:val="22"/>
        </w:rPr>
        <w:lastRenderedPageBreak/>
        <w:t xml:space="preserve">generations. Where the flight periods overlap </w:t>
      </w:r>
      <w:r w:rsidR="00021DEE">
        <w:rPr>
          <w:color w:val="auto"/>
          <w:sz w:val="22"/>
          <w:szCs w:val="22"/>
        </w:rPr>
        <w:t>enough to obscure such peaks, they are treated as one for analytical purposes.</w:t>
      </w:r>
      <w:r w:rsidRPr="00873BE3">
        <w:rPr>
          <w:color w:val="auto"/>
          <w:sz w:val="22"/>
          <w:szCs w:val="22"/>
        </w:rPr>
        <w:t xml:space="preserve"> </w:t>
      </w:r>
    </w:p>
    <w:p w14:paraId="239CA2D5" w14:textId="77777777" w:rsidR="00F4093D" w:rsidRDefault="00F4093D" w:rsidP="00873BE3">
      <w:pPr>
        <w:pStyle w:val="Default"/>
        <w:rPr>
          <w:color w:val="auto"/>
          <w:sz w:val="22"/>
          <w:szCs w:val="22"/>
        </w:rPr>
      </w:pPr>
    </w:p>
    <w:p w14:paraId="3E91266B" w14:textId="6073F4EE" w:rsidR="00EB773C" w:rsidRPr="00873BE3" w:rsidRDefault="00EB773C" w:rsidP="00873BE3">
      <w:pPr>
        <w:pStyle w:val="Default"/>
        <w:rPr>
          <w:color w:val="auto"/>
          <w:sz w:val="22"/>
          <w:szCs w:val="22"/>
        </w:rPr>
      </w:pPr>
      <w:r w:rsidRPr="00873BE3">
        <w:rPr>
          <w:color w:val="auto"/>
          <w:sz w:val="22"/>
          <w:szCs w:val="22"/>
        </w:rPr>
        <w:t>The following metrics are calculated for each site, year</w:t>
      </w:r>
      <w:r w:rsidR="00021DEE">
        <w:rPr>
          <w:color w:val="auto"/>
          <w:sz w:val="22"/>
          <w:szCs w:val="22"/>
        </w:rPr>
        <w:t xml:space="preserve"> and</w:t>
      </w:r>
      <w:r w:rsidRPr="00873BE3">
        <w:rPr>
          <w:color w:val="auto"/>
          <w:sz w:val="22"/>
          <w:szCs w:val="22"/>
        </w:rPr>
        <w:t xml:space="preserve"> species (</w:t>
      </w:r>
      <w:r w:rsidR="00021DEE">
        <w:rPr>
          <w:color w:val="auto"/>
          <w:sz w:val="22"/>
          <w:szCs w:val="22"/>
        </w:rPr>
        <w:t xml:space="preserve">split into </w:t>
      </w:r>
      <w:r w:rsidRPr="00873BE3">
        <w:rPr>
          <w:color w:val="auto"/>
          <w:sz w:val="22"/>
          <w:szCs w:val="22"/>
        </w:rPr>
        <w:t>generation</w:t>
      </w:r>
      <w:r w:rsidR="00021DEE">
        <w:rPr>
          <w:color w:val="auto"/>
          <w:sz w:val="22"/>
          <w:szCs w:val="22"/>
        </w:rPr>
        <w:t>s where</w:t>
      </w:r>
      <w:r w:rsidR="00F4093D">
        <w:rPr>
          <w:color w:val="auto"/>
          <w:sz w:val="22"/>
          <w:szCs w:val="22"/>
        </w:rPr>
        <w:t xml:space="preserve"> possible with confidence</w:t>
      </w:r>
      <w:r w:rsidRPr="00873BE3">
        <w:rPr>
          <w:color w:val="auto"/>
          <w:sz w:val="22"/>
          <w:szCs w:val="22"/>
        </w:rPr>
        <w:t>):</w:t>
      </w:r>
    </w:p>
    <w:p w14:paraId="617BB79A" w14:textId="36CA834D" w:rsidR="00EB773C" w:rsidRPr="00873BE3" w:rsidRDefault="00EB773C" w:rsidP="00EB773C">
      <w:pPr>
        <w:pStyle w:val="BodyText"/>
        <w:numPr>
          <w:ilvl w:val="0"/>
          <w:numId w:val="20"/>
        </w:numPr>
        <w:tabs>
          <w:tab w:val="left" w:pos="1248"/>
        </w:tabs>
        <w:spacing w:before="1"/>
        <w:rPr>
          <w:rFonts w:ascii="Arial" w:hAnsi="Arial" w:cs="Arial"/>
        </w:rPr>
      </w:pPr>
      <w:r w:rsidRPr="00873BE3">
        <w:rPr>
          <w:rFonts w:ascii="Arial" w:hAnsi="Arial" w:cs="Arial"/>
          <w:spacing w:val="-1"/>
        </w:rPr>
        <w:t>Number</w:t>
      </w:r>
      <w:r w:rsidRPr="00873BE3">
        <w:rPr>
          <w:rFonts w:ascii="Arial" w:hAnsi="Arial" w:cs="Arial"/>
          <w:spacing w:val="-2"/>
        </w:rPr>
        <w:t xml:space="preserve"> </w:t>
      </w:r>
      <w:r w:rsidRPr="00873BE3">
        <w:rPr>
          <w:rFonts w:ascii="Arial" w:hAnsi="Arial" w:cs="Arial"/>
        </w:rPr>
        <w:t xml:space="preserve">of </w:t>
      </w:r>
      <w:r w:rsidRPr="00873BE3">
        <w:rPr>
          <w:rFonts w:ascii="Arial" w:hAnsi="Arial" w:cs="Arial"/>
          <w:spacing w:val="-1"/>
        </w:rPr>
        <w:t>generations</w:t>
      </w:r>
    </w:p>
    <w:p w14:paraId="623F7BE4" w14:textId="77777777" w:rsidR="00EB773C" w:rsidRPr="00873BE3" w:rsidRDefault="00EB773C" w:rsidP="00EB773C">
      <w:pPr>
        <w:pStyle w:val="BodyText"/>
        <w:numPr>
          <w:ilvl w:val="0"/>
          <w:numId w:val="20"/>
        </w:numPr>
        <w:tabs>
          <w:tab w:val="left" w:pos="1248"/>
        </w:tabs>
        <w:spacing w:before="19"/>
        <w:rPr>
          <w:rFonts w:ascii="Arial" w:hAnsi="Arial" w:cs="Arial"/>
        </w:rPr>
      </w:pPr>
      <w:r w:rsidRPr="00873BE3">
        <w:rPr>
          <w:rFonts w:ascii="Arial" w:hAnsi="Arial" w:cs="Arial"/>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rPr>
        <w:t>gap</w:t>
      </w:r>
      <w:r w:rsidRPr="00873BE3">
        <w:rPr>
          <w:rFonts w:ascii="Arial" w:hAnsi="Arial" w:cs="Arial"/>
          <w:spacing w:val="-2"/>
        </w:rPr>
        <w:t xml:space="preserve"> </w:t>
      </w:r>
      <w:r w:rsidRPr="00873BE3">
        <w:rPr>
          <w:rFonts w:ascii="Arial" w:hAnsi="Arial" w:cs="Arial"/>
          <w:spacing w:val="-1"/>
        </w:rPr>
        <w:t>between</w:t>
      </w:r>
      <w:r w:rsidRPr="00873BE3">
        <w:rPr>
          <w:rFonts w:ascii="Arial" w:hAnsi="Arial" w:cs="Arial"/>
          <w:spacing w:val="-3"/>
        </w:rPr>
        <w:t xml:space="preserve"> </w:t>
      </w:r>
      <w:r w:rsidRPr="00873BE3">
        <w:rPr>
          <w:rFonts w:ascii="Arial" w:hAnsi="Arial" w:cs="Arial"/>
          <w:spacing w:val="-1"/>
        </w:rPr>
        <w:t>generations</w:t>
      </w:r>
    </w:p>
    <w:p w14:paraId="3880B7B7" w14:textId="77777777" w:rsidR="00EB773C" w:rsidRPr="00873BE3" w:rsidRDefault="00EB773C" w:rsidP="00EB773C">
      <w:pPr>
        <w:pStyle w:val="BodyText"/>
        <w:numPr>
          <w:ilvl w:val="0"/>
          <w:numId w:val="20"/>
        </w:numPr>
        <w:tabs>
          <w:tab w:val="left" w:pos="1248"/>
        </w:tabs>
        <w:rPr>
          <w:rFonts w:ascii="Arial" w:hAnsi="Arial" w:cs="Arial"/>
        </w:rPr>
      </w:pPr>
      <w:r w:rsidRPr="00873BE3">
        <w:rPr>
          <w:rFonts w:ascii="Arial" w:hAnsi="Arial" w:cs="Arial"/>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spacing w:val="-1"/>
        </w:rPr>
        <w:t>first</w:t>
      </w:r>
      <w:r w:rsidRPr="00873BE3">
        <w:rPr>
          <w:rFonts w:ascii="Arial" w:hAnsi="Arial" w:cs="Arial"/>
          <w:spacing w:val="1"/>
        </w:rPr>
        <w:t xml:space="preserve"> </w:t>
      </w:r>
      <w:r w:rsidRPr="00873BE3">
        <w:rPr>
          <w:rFonts w:ascii="Arial" w:hAnsi="Arial" w:cs="Arial"/>
          <w:spacing w:val="-2"/>
        </w:rPr>
        <w:t xml:space="preserve">positive </w:t>
      </w:r>
      <w:r w:rsidRPr="00873BE3">
        <w:rPr>
          <w:rFonts w:ascii="Arial" w:hAnsi="Arial" w:cs="Arial"/>
          <w:spacing w:val="-1"/>
        </w:rPr>
        <w:t>count</w:t>
      </w:r>
      <w:r w:rsidRPr="00873BE3">
        <w:rPr>
          <w:rFonts w:ascii="Arial" w:hAnsi="Arial" w:cs="Arial"/>
          <w:spacing w:val="-4"/>
        </w:rPr>
        <w:t xml:space="preserve"> </w:t>
      </w:r>
      <w:r w:rsidRPr="00873BE3">
        <w:rPr>
          <w:rFonts w:ascii="Arial" w:hAnsi="Arial" w:cs="Arial"/>
          <w:spacing w:val="-1"/>
        </w:rPr>
        <w:t>(for</w:t>
      </w:r>
      <w:r w:rsidRPr="00873BE3">
        <w:rPr>
          <w:rFonts w:ascii="Arial" w:hAnsi="Arial" w:cs="Arial"/>
          <w:spacing w:val="-2"/>
        </w:rPr>
        <w:t xml:space="preserve"> </w:t>
      </w:r>
      <w:r w:rsidRPr="00873BE3">
        <w:rPr>
          <w:rFonts w:ascii="Arial" w:hAnsi="Arial" w:cs="Arial"/>
        </w:rPr>
        <w:t>each</w:t>
      </w:r>
      <w:r w:rsidRPr="00873BE3">
        <w:rPr>
          <w:rFonts w:ascii="Arial" w:hAnsi="Arial" w:cs="Arial"/>
          <w:spacing w:val="-1"/>
        </w:rPr>
        <w:t xml:space="preserve"> generation)</w:t>
      </w:r>
    </w:p>
    <w:p w14:paraId="3D14B1CF" w14:textId="77777777" w:rsidR="00EB773C" w:rsidRPr="00873BE3" w:rsidRDefault="00EB773C" w:rsidP="00EB773C">
      <w:pPr>
        <w:pStyle w:val="BodyText"/>
        <w:numPr>
          <w:ilvl w:val="0"/>
          <w:numId w:val="20"/>
        </w:numPr>
        <w:tabs>
          <w:tab w:val="left" w:pos="1248"/>
        </w:tabs>
        <w:rPr>
          <w:rFonts w:ascii="Arial" w:hAnsi="Arial" w:cs="Arial"/>
        </w:rPr>
      </w:pPr>
      <w:r w:rsidRPr="00873BE3">
        <w:rPr>
          <w:rFonts w:ascii="Arial" w:hAnsi="Arial" w:cs="Arial"/>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rPr>
        <w:t xml:space="preserve">last </w:t>
      </w:r>
      <w:r w:rsidRPr="00873BE3">
        <w:rPr>
          <w:rFonts w:ascii="Arial" w:hAnsi="Arial" w:cs="Arial"/>
          <w:spacing w:val="-2"/>
        </w:rPr>
        <w:t xml:space="preserve">positive </w:t>
      </w:r>
      <w:r w:rsidRPr="00873BE3">
        <w:rPr>
          <w:rFonts w:ascii="Arial" w:hAnsi="Arial" w:cs="Arial"/>
          <w:spacing w:val="-1"/>
        </w:rPr>
        <w:t>count</w:t>
      </w:r>
      <w:r w:rsidRPr="00873BE3">
        <w:rPr>
          <w:rFonts w:ascii="Arial" w:hAnsi="Arial" w:cs="Arial"/>
          <w:spacing w:val="-2"/>
        </w:rPr>
        <w:t xml:space="preserve"> </w:t>
      </w:r>
      <w:r w:rsidRPr="00873BE3">
        <w:rPr>
          <w:rFonts w:ascii="Arial" w:hAnsi="Arial" w:cs="Arial"/>
          <w:spacing w:val="-1"/>
        </w:rPr>
        <w:t>(for</w:t>
      </w:r>
      <w:r w:rsidRPr="00873BE3">
        <w:rPr>
          <w:rFonts w:ascii="Arial" w:hAnsi="Arial" w:cs="Arial"/>
        </w:rPr>
        <w:t xml:space="preserve"> </w:t>
      </w:r>
      <w:r w:rsidRPr="00873BE3">
        <w:rPr>
          <w:rFonts w:ascii="Arial" w:hAnsi="Arial" w:cs="Arial"/>
          <w:spacing w:val="-1"/>
        </w:rPr>
        <w:t>each</w:t>
      </w:r>
      <w:r w:rsidRPr="00873BE3">
        <w:rPr>
          <w:rFonts w:ascii="Arial" w:hAnsi="Arial" w:cs="Arial"/>
        </w:rPr>
        <w:t xml:space="preserve"> </w:t>
      </w:r>
      <w:r w:rsidRPr="00873BE3">
        <w:rPr>
          <w:rFonts w:ascii="Arial" w:hAnsi="Arial" w:cs="Arial"/>
          <w:spacing w:val="-1"/>
        </w:rPr>
        <w:t>generation)</w:t>
      </w:r>
    </w:p>
    <w:p w14:paraId="5DF6333B" w14:textId="77777777" w:rsidR="00EB773C" w:rsidRPr="00873BE3" w:rsidRDefault="00EB773C" w:rsidP="00EB773C">
      <w:pPr>
        <w:pStyle w:val="BodyText"/>
        <w:numPr>
          <w:ilvl w:val="0"/>
          <w:numId w:val="20"/>
        </w:numPr>
        <w:tabs>
          <w:tab w:val="left" w:pos="1248"/>
        </w:tabs>
        <w:spacing w:before="19"/>
        <w:rPr>
          <w:rFonts w:ascii="Arial" w:hAnsi="Arial" w:cs="Arial"/>
        </w:rPr>
      </w:pPr>
      <w:r w:rsidRPr="00873BE3">
        <w:rPr>
          <w:rFonts w:ascii="Arial" w:hAnsi="Arial" w:cs="Arial"/>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spacing w:val="-1"/>
        </w:rPr>
        <w:t>highest</w:t>
      </w:r>
      <w:r w:rsidRPr="00873BE3">
        <w:rPr>
          <w:rFonts w:ascii="Arial" w:hAnsi="Arial" w:cs="Arial"/>
        </w:rPr>
        <w:t xml:space="preserve"> </w:t>
      </w:r>
      <w:r w:rsidRPr="00873BE3">
        <w:rPr>
          <w:rFonts w:ascii="Arial" w:hAnsi="Arial" w:cs="Arial"/>
          <w:spacing w:val="-1"/>
        </w:rPr>
        <w:t>positive</w:t>
      </w:r>
      <w:r w:rsidRPr="00873BE3">
        <w:rPr>
          <w:rFonts w:ascii="Arial" w:hAnsi="Arial" w:cs="Arial"/>
          <w:spacing w:val="-2"/>
        </w:rPr>
        <w:t xml:space="preserve"> </w:t>
      </w:r>
      <w:r w:rsidRPr="00873BE3">
        <w:rPr>
          <w:rFonts w:ascii="Arial" w:hAnsi="Arial" w:cs="Arial"/>
          <w:spacing w:val="-1"/>
        </w:rPr>
        <w:t>count</w:t>
      </w:r>
      <w:r w:rsidRPr="00873BE3">
        <w:rPr>
          <w:rFonts w:ascii="Arial" w:hAnsi="Arial" w:cs="Arial"/>
        </w:rPr>
        <w:t xml:space="preserve"> </w:t>
      </w:r>
      <w:r w:rsidRPr="00873BE3">
        <w:rPr>
          <w:rFonts w:ascii="Arial" w:hAnsi="Arial" w:cs="Arial"/>
          <w:spacing w:val="-1"/>
        </w:rPr>
        <w:t>(for</w:t>
      </w:r>
      <w:r w:rsidRPr="00873BE3">
        <w:rPr>
          <w:rFonts w:ascii="Arial" w:hAnsi="Arial" w:cs="Arial"/>
          <w:spacing w:val="-2"/>
        </w:rPr>
        <w:t xml:space="preserve"> </w:t>
      </w:r>
      <w:r w:rsidRPr="00873BE3">
        <w:rPr>
          <w:rFonts w:ascii="Arial" w:hAnsi="Arial" w:cs="Arial"/>
        </w:rPr>
        <w:t>each</w:t>
      </w:r>
      <w:r w:rsidRPr="00873BE3">
        <w:rPr>
          <w:rFonts w:ascii="Arial" w:hAnsi="Arial" w:cs="Arial"/>
          <w:spacing w:val="-1"/>
        </w:rPr>
        <w:t xml:space="preserve"> generation)</w:t>
      </w:r>
    </w:p>
    <w:p w14:paraId="491840E4" w14:textId="77777777" w:rsidR="00EB773C" w:rsidRPr="00873BE3" w:rsidRDefault="00EB773C" w:rsidP="00EB773C">
      <w:pPr>
        <w:pStyle w:val="BodyText"/>
        <w:numPr>
          <w:ilvl w:val="0"/>
          <w:numId w:val="20"/>
        </w:numPr>
        <w:tabs>
          <w:tab w:val="left" w:pos="1248"/>
        </w:tabs>
        <w:rPr>
          <w:rFonts w:ascii="Arial" w:hAnsi="Arial" w:cs="Arial"/>
        </w:rPr>
      </w:pPr>
      <w:r w:rsidRPr="00873BE3">
        <w:rPr>
          <w:rFonts w:ascii="Arial" w:hAnsi="Arial" w:cs="Arial"/>
          <w:spacing w:val="-1"/>
        </w:rPr>
        <w:t>Count</w:t>
      </w:r>
      <w:r w:rsidRPr="00873BE3">
        <w:rPr>
          <w:rFonts w:ascii="Arial" w:hAnsi="Arial" w:cs="Arial"/>
        </w:rPr>
        <w:t xml:space="preserve"> at</w:t>
      </w:r>
      <w:r w:rsidRPr="00873BE3">
        <w:rPr>
          <w:rFonts w:ascii="Arial" w:hAnsi="Arial" w:cs="Arial"/>
          <w:spacing w:val="-2"/>
        </w:rPr>
        <w:t xml:space="preserve"> </w:t>
      </w:r>
      <w:r w:rsidRPr="00873BE3">
        <w:rPr>
          <w:rFonts w:ascii="Arial" w:hAnsi="Arial" w:cs="Arial"/>
          <w:spacing w:val="-1"/>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spacing w:val="-1"/>
        </w:rPr>
        <w:t>highest</w:t>
      </w:r>
      <w:r w:rsidRPr="00873BE3">
        <w:rPr>
          <w:rFonts w:ascii="Arial" w:hAnsi="Arial" w:cs="Arial"/>
          <w:spacing w:val="2"/>
        </w:rPr>
        <w:t xml:space="preserve"> </w:t>
      </w:r>
      <w:r w:rsidRPr="00873BE3">
        <w:rPr>
          <w:rFonts w:ascii="Arial" w:hAnsi="Arial" w:cs="Arial"/>
          <w:spacing w:val="-2"/>
        </w:rPr>
        <w:t xml:space="preserve">positive </w:t>
      </w:r>
      <w:r w:rsidRPr="00873BE3">
        <w:rPr>
          <w:rFonts w:ascii="Arial" w:hAnsi="Arial" w:cs="Arial"/>
          <w:spacing w:val="-1"/>
        </w:rPr>
        <w:t>count</w:t>
      </w:r>
      <w:r w:rsidRPr="00873BE3">
        <w:rPr>
          <w:rFonts w:ascii="Arial" w:hAnsi="Arial" w:cs="Arial"/>
        </w:rPr>
        <w:t xml:space="preserve"> </w:t>
      </w:r>
      <w:r w:rsidRPr="00873BE3">
        <w:rPr>
          <w:rFonts w:ascii="Arial" w:hAnsi="Arial" w:cs="Arial"/>
          <w:spacing w:val="-1"/>
        </w:rPr>
        <w:t>(for</w:t>
      </w:r>
      <w:r w:rsidRPr="00873BE3">
        <w:rPr>
          <w:rFonts w:ascii="Arial" w:hAnsi="Arial" w:cs="Arial"/>
        </w:rPr>
        <w:t xml:space="preserve"> </w:t>
      </w:r>
      <w:r w:rsidRPr="00873BE3">
        <w:rPr>
          <w:rFonts w:ascii="Arial" w:hAnsi="Arial" w:cs="Arial"/>
          <w:spacing w:val="-1"/>
        </w:rPr>
        <w:t>each</w:t>
      </w:r>
      <w:r w:rsidRPr="00873BE3">
        <w:rPr>
          <w:rFonts w:ascii="Arial" w:hAnsi="Arial" w:cs="Arial"/>
        </w:rPr>
        <w:t xml:space="preserve"> </w:t>
      </w:r>
      <w:r w:rsidRPr="00873BE3">
        <w:rPr>
          <w:rFonts w:ascii="Arial" w:hAnsi="Arial" w:cs="Arial"/>
          <w:spacing w:val="-1"/>
        </w:rPr>
        <w:t>generation)</w:t>
      </w:r>
    </w:p>
    <w:p w14:paraId="427E383B" w14:textId="77777777" w:rsidR="00EB773C" w:rsidRPr="00873BE3" w:rsidRDefault="00EB773C" w:rsidP="00EB773C">
      <w:pPr>
        <w:pStyle w:val="BodyText"/>
        <w:numPr>
          <w:ilvl w:val="0"/>
          <w:numId w:val="20"/>
        </w:numPr>
        <w:tabs>
          <w:tab w:val="left" w:pos="1248"/>
        </w:tabs>
        <w:spacing w:line="256" w:lineRule="auto"/>
        <w:ind w:right="293"/>
        <w:rPr>
          <w:rFonts w:ascii="Arial" w:hAnsi="Arial" w:cs="Arial"/>
        </w:rPr>
      </w:pPr>
      <w:r w:rsidRPr="00873BE3">
        <w:rPr>
          <w:rFonts w:ascii="Arial" w:hAnsi="Arial" w:cs="Arial"/>
        </w:rPr>
        <w:t>Mean</w:t>
      </w:r>
      <w:r w:rsidRPr="00873BE3">
        <w:rPr>
          <w:rFonts w:ascii="Arial" w:hAnsi="Arial" w:cs="Arial"/>
          <w:spacing w:val="-1"/>
        </w:rPr>
        <w:t xml:space="preserve"> date</w:t>
      </w:r>
      <w:r w:rsidRPr="00873BE3">
        <w:rPr>
          <w:rFonts w:ascii="Arial" w:hAnsi="Arial" w:cs="Arial"/>
          <w:spacing w:val="-2"/>
        </w:rPr>
        <w:t xml:space="preserve"> </w:t>
      </w:r>
      <w:r w:rsidRPr="00873BE3">
        <w:rPr>
          <w:rFonts w:ascii="Arial" w:hAnsi="Arial" w:cs="Arial"/>
        </w:rPr>
        <w:t xml:space="preserve">of </w:t>
      </w:r>
      <w:r w:rsidRPr="00873BE3">
        <w:rPr>
          <w:rFonts w:ascii="Arial" w:hAnsi="Arial" w:cs="Arial"/>
          <w:spacing w:val="-1"/>
        </w:rPr>
        <w:t>flight</w:t>
      </w:r>
      <w:r w:rsidRPr="00873BE3">
        <w:rPr>
          <w:rFonts w:ascii="Arial" w:hAnsi="Arial" w:cs="Arial"/>
        </w:rPr>
        <w:t xml:space="preserve"> </w:t>
      </w:r>
      <w:r w:rsidRPr="00873BE3">
        <w:rPr>
          <w:rFonts w:ascii="Arial" w:hAnsi="Arial" w:cs="Arial"/>
          <w:spacing w:val="-1"/>
        </w:rPr>
        <w:t>period</w:t>
      </w:r>
      <w:r w:rsidRPr="00873BE3">
        <w:rPr>
          <w:rFonts w:ascii="Arial" w:hAnsi="Arial" w:cs="Arial"/>
          <w:spacing w:val="-3"/>
        </w:rPr>
        <w:t xml:space="preserve"> </w:t>
      </w:r>
      <w:r w:rsidRPr="00873BE3">
        <w:rPr>
          <w:rFonts w:ascii="Arial" w:hAnsi="Arial" w:cs="Arial"/>
          <w:spacing w:val="-1"/>
        </w:rPr>
        <w:t>(for</w:t>
      </w:r>
      <w:r w:rsidRPr="00873BE3">
        <w:rPr>
          <w:rFonts w:ascii="Arial" w:hAnsi="Arial" w:cs="Arial"/>
          <w:spacing w:val="-2"/>
        </w:rPr>
        <w:t xml:space="preserve"> </w:t>
      </w:r>
      <w:r w:rsidRPr="00873BE3">
        <w:rPr>
          <w:rFonts w:ascii="Arial" w:hAnsi="Arial" w:cs="Arial"/>
        </w:rPr>
        <w:t>each</w:t>
      </w:r>
      <w:r w:rsidRPr="00873BE3">
        <w:rPr>
          <w:rFonts w:ascii="Arial" w:hAnsi="Arial" w:cs="Arial"/>
          <w:spacing w:val="-1"/>
        </w:rPr>
        <w:t xml:space="preserve"> generation),</w:t>
      </w:r>
      <w:r w:rsidRPr="00873BE3">
        <w:rPr>
          <w:rFonts w:ascii="Arial" w:hAnsi="Arial" w:cs="Arial"/>
          <w:spacing w:val="1"/>
        </w:rPr>
        <w:t xml:space="preserve"> </w:t>
      </w:r>
      <w:r w:rsidRPr="00873BE3">
        <w:rPr>
          <w:rFonts w:ascii="Arial" w:hAnsi="Arial" w:cs="Arial"/>
        </w:rPr>
        <w:t xml:space="preserve">as </w:t>
      </w:r>
      <w:r w:rsidRPr="00873BE3">
        <w:rPr>
          <w:rFonts w:ascii="Arial" w:hAnsi="Arial" w:cs="Arial"/>
          <w:spacing w:val="-1"/>
        </w:rPr>
        <w:t>defined</w:t>
      </w:r>
      <w:r w:rsidRPr="00873BE3">
        <w:rPr>
          <w:rFonts w:ascii="Arial" w:hAnsi="Arial" w:cs="Arial"/>
        </w:rPr>
        <w:t xml:space="preserve"> as</w:t>
      </w:r>
      <w:r w:rsidRPr="00873BE3">
        <w:rPr>
          <w:rFonts w:ascii="Arial" w:hAnsi="Arial" w:cs="Arial"/>
          <w:spacing w:val="-2"/>
        </w:rPr>
        <w:t xml:space="preserve"> </w:t>
      </w:r>
      <w:r w:rsidRPr="00873BE3">
        <w:rPr>
          <w:rFonts w:ascii="Arial" w:hAnsi="Arial" w:cs="Arial"/>
        </w:rPr>
        <w:t xml:space="preserve">the </w:t>
      </w:r>
      <w:r w:rsidRPr="00873BE3">
        <w:rPr>
          <w:rFonts w:ascii="Arial" w:hAnsi="Arial" w:cs="Arial"/>
          <w:spacing w:val="-1"/>
        </w:rPr>
        <w:t xml:space="preserve">weighted </w:t>
      </w:r>
      <w:r w:rsidRPr="00873BE3">
        <w:rPr>
          <w:rFonts w:ascii="Arial" w:hAnsi="Arial" w:cs="Arial"/>
          <w:spacing w:val="-2"/>
        </w:rPr>
        <w:t>date</w:t>
      </w:r>
      <w:r w:rsidRPr="00873BE3">
        <w:rPr>
          <w:rFonts w:ascii="Arial" w:hAnsi="Arial" w:cs="Arial"/>
        </w:rPr>
        <w:t xml:space="preserve"> of</w:t>
      </w:r>
      <w:r w:rsidRPr="00873BE3">
        <w:rPr>
          <w:rFonts w:ascii="Arial" w:hAnsi="Arial" w:cs="Arial"/>
          <w:spacing w:val="45"/>
        </w:rPr>
        <w:t xml:space="preserve"> </w:t>
      </w:r>
      <w:r w:rsidRPr="00873BE3">
        <w:rPr>
          <w:rFonts w:ascii="Arial" w:hAnsi="Arial" w:cs="Arial"/>
          <w:spacing w:val="-1"/>
        </w:rPr>
        <w:t>counts</w:t>
      </w:r>
      <w:r w:rsidRPr="00873BE3">
        <w:rPr>
          <w:rFonts w:ascii="Arial" w:hAnsi="Arial" w:cs="Arial"/>
          <w:spacing w:val="1"/>
        </w:rPr>
        <w:t xml:space="preserve"> </w:t>
      </w:r>
      <w:r w:rsidRPr="00873BE3">
        <w:rPr>
          <w:rFonts w:ascii="Arial" w:hAnsi="Arial" w:cs="Arial"/>
          <w:spacing w:val="-1"/>
        </w:rPr>
        <w:t>(</w:t>
      </w:r>
      <w:proofErr w:type="spellStart"/>
      <w:r w:rsidRPr="00873BE3">
        <w:rPr>
          <w:rFonts w:ascii="Arial" w:hAnsi="Arial" w:cs="Arial"/>
          <w:spacing w:val="-1"/>
        </w:rPr>
        <w:t>Brakefield</w:t>
      </w:r>
      <w:proofErr w:type="spellEnd"/>
      <w:r w:rsidRPr="00873BE3">
        <w:rPr>
          <w:rFonts w:ascii="Arial" w:hAnsi="Arial" w:cs="Arial"/>
          <w:spacing w:val="-1"/>
        </w:rPr>
        <w:t>,</w:t>
      </w:r>
      <w:r w:rsidRPr="00873BE3">
        <w:rPr>
          <w:rFonts w:ascii="Arial" w:hAnsi="Arial" w:cs="Arial"/>
          <w:spacing w:val="-2"/>
        </w:rPr>
        <w:t xml:space="preserve"> </w:t>
      </w:r>
      <w:r w:rsidRPr="00873BE3">
        <w:rPr>
          <w:rFonts w:ascii="Arial" w:hAnsi="Arial" w:cs="Arial"/>
          <w:spacing w:val="-1"/>
        </w:rPr>
        <w:t>1987)</w:t>
      </w:r>
    </w:p>
    <w:p w14:paraId="0FFC5C31" w14:textId="3FB4D423" w:rsidR="00873BE3" w:rsidRDefault="00EB773C" w:rsidP="00873BE3">
      <w:pPr>
        <w:pStyle w:val="BodyText"/>
        <w:numPr>
          <w:ilvl w:val="0"/>
          <w:numId w:val="20"/>
        </w:numPr>
        <w:tabs>
          <w:tab w:val="left" w:pos="1248"/>
        </w:tabs>
        <w:spacing w:before="3" w:line="258" w:lineRule="auto"/>
        <w:ind w:right="264"/>
        <w:rPr>
          <w:rFonts w:ascii="Arial" w:hAnsi="Arial" w:cs="Arial"/>
        </w:rPr>
      </w:pPr>
      <w:r w:rsidRPr="00873BE3">
        <w:rPr>
          <w:rFonts w:ascii="Arial" w:hAnsi="Arial" w:cs="Arial"/>
          <w:spacing w:val="-1"/>
        </w:rPr>
        <w:t>Length</w:t>
      </w:r>
      <w:r w:rsidRPr="00873BE3">
        <w:rPr>
          <w:rFonts w:ascii="Arial" w:hAnsi="Arial" w:cs="Arial"/>
          <w:spacing w:val="-3"/>
        </w:rPr>
        <w:t xml:space="preserve"> </w:t>
      </w:r>
      <w:r w:rsidRPr="00873BE3">
        <w:rPr>
          <w:rFonts w:ascii="Arial" w:hAnsi="Arial" w:cs="Arial"/>
        </w:rPr>
        <w:t xml:space="preserve">of </w:t>
      </w:r>
      <w:r w:rsidRPr="00873BE3">
        <w:rPr>
          <w:rFonts w:ascii="Arial" w:hAnsi="Arial" w:cs="Arial"/>
          <w:spacing w:val="-1"/>
        </w:rPr>
        <w:t>flight</w:t>
      </w:r>
      <w:r w:rsidRPr="00873BE3">
        <w:rPr>
          <w:rFonts w:ascii="Arial" w:hAnsi="Arial" w:cs="Arial"/>
        </w:rPr>
        <w:t xml:space="preserve"> </w:t>
      </w:r>
      <w:r w:rsidRPr="00873BE3">
        <w:rPr>
          <w:rFonts w:ascii="Arial" w:hAnsi="Arial" w:cs="Arial"/>
          <w:spacing w:val="-1"/>
        </w:rPr>
        <w:t>period (for</w:t>
      </w:r>
      <w:r w:rsidRPr="00873BE3">
        <w:rPr>
          <w:rFonts w:ascii="Arial" w:hAnsi="Arial" w:cs="Arial"/>
          <w:spacing w:val="-2"/>
        </w:rPr>
        <w:t xml:space="preserve"> </w:t>
      </w:r>
      <w:r w:rsidRPr="00873BE3">
        <w:rPr>
          <w:rFonts w:ascii="Arial" w:hAnsi="Arial" w:cs="Arial"/>
        </w:rPr>
        <w:t>each</w:t>
      </w:r>
      <w:r w:rsidRPr="00873BE3">
        <w:rPr>
          <w:rFonts w:ascii="Arial" w:hAnsi="Arial" w:cs="Arial"/>
          <w:spacing w:val="-1"/>
        </w:rPr>
        <w:t xml:space="preserve"> generation),</w:t>
      </w:r>
      <w:r w:rsidRPr="00873BE3">
        <w:rPr>
          <w:rFonts w:ascii="Arial" w:hAnsi="Arial" w:cs="Arial"/>
          <w:spacing w:val="-2"/>
        </w:rPr>
        <w:t xml:space="preserve"> </w:t>
      </w:r>
      <w:r w:rsidRPr="00873BE3">
        <w:rPr>
          <w:rFonts w:ascii="Arial" w:hAnsi="Arial" w:cs="Arial"/>
        </w:rPr>
        <w:t xml:space="preserve">as </w:t>
      </w:r>
      <w:r w:rsidRPr="00873BE3">
        <w:rPr>
          <w:rFonts w:ascii="Arial" w:hAnsi="Arial" w:cs="Arial"/>
          <w:spacing w:val="-2"/>
        </w:rPr>
        <w:t>defined</w:t>
      </w:r>
      <w:r w:rsidRPr="00873BE3">
        <w:rPr>
          <w:rFonts w:ascii="Arial" w:hAnsi="Arial" w:cs="Arial"/>
          <w:spacing w:val="-1"/>
        </w:rPr>
        <w:t xml:space="preserve"> </w:t>
      </w:r>
      <w:r w:rsidRPr="00873BE3">
        <w:rPr>
          <w:rFonts w:ascii="Arial" w:hAnsi="Arial" w:cs="Arial"/>
        </w:rPr>
        <w:t>as the</w:t>
      </w:r>
      <w:r w:rsidRPr="00873BE3">
        <w:rPr>
          <w:rFonts w:ascii="Arial" w:hAnsi="Arial" w:cs="Arial"/>
          <w:spacing w:val="-2"/>
        </w:rPr>
        <w:t xml:space="preserve"> </w:t>
      </w:r>
      <w:r w:rsidRPr="00873BE3">
        <w:rPr>
          <w:rFonts w:ascii="Arial" w:hAnsi="Arial" w:cs="Arial"/>
          <w:spacing w:val="-1"/>
        </w:rPr>
        <w:t xml:space="preserve">standard deviation </w:t>
      </w:r>
      <w:r w:rsidRPr="00873BE3">
        <w:rPr>
          <w:rFonts w:ascii="Arial" w:hAnsi="Arial" w:cs="Arial"/>
        </w:rPr>
        <w:t>of</w:t>
      </w:r>
      <w:r w:rsidRPr="00873BE3">
        <w:rPr>
          <w:rFonts w:ascii="Arial" w:hAnsi="Arial" w:cs="Arial"/>
          <w:spacing w:val="59"/>
        </w:rPr>
        <w:t xml:space="preserve"> </w:t>
      </w:r>
      <w:r w:rsidRPr="00873BE3">
        <w:rPr>
          <w:rFonts w:ascii="Arial" w:hAnsi="Arial" w:cs="Arial"/>
          <w:spacing w:val="-1"/>
        </w:rPr>
        <w:t>counts</w:t>
      </w:r>
      <w:r w:rsidRPr="00873BE3">
        <w:rPr>
          <w:rFonts w:ascii="Arial" w:hAnsi="Arial" w:cs="Arial"/>
          <w:spacing w:val="1"/>
        </w:rPr>
        <w:t xml:space="preserve"> </w:t>
      </w:r>
      <w:r w:rsidRPr="00873BE3">
        <w:rPr>
          <w:rFonts w:ascii="Arial" w:hAnsi="Arial" w:cs="Arial"/>
          <w:spacing w:val="-1"/>
        </w:rPr>
        <w:t>(</w:t>
      </w:r>
      <w:proofErr w:type="spellStart"/>
      <w:r w:rsidRPr="00873BE3">
        <w:rPr>
          <w:rFonts w:ascii="Arial" w:hAnsi="Arial" w:cs="Arial"/>
          <w:spacing w:val="-1"/>
        </w:rPr>
        <w:t>Brakefield</w:t>
      </w:r>
      <w:proofErr w:type="spellEnd"/>
      <w:r w:rsidRPr="00873BE3">
        <w:rPr>
          <w:rFonts w:ascii="Arial" w:hAnsi="Arial" w:cs="Arial"/>
          <w:spacing w:val="-1"/>
        </w:rPr>
        <w:t>,</w:t>
      </w:r>
      <w:r w:rsidRPr="00873BE3">
        <w:rPr>
          <w:rFonts w:ascii="Arial" w:hAnsi="Arial" w:cs="Arial"/>
          <w:spacing w:val="-2"/>
        </w:rPr>
        <w:t xml:space="preserve"> </w:t>
      </w:r>
      <w:r w:rsidRPr="00873BE3">
        <w:rPr>
          <w:rFonts w:ascii="Arial" w:hAnsi="Arial" w:cs="Arial"/>
          <w:spacing w:val="-1"/>
        </w:rPr>
        <w:t>1987)</w:t>
      </w:r>
    </w:p>
    <w:p w14:paraId="173B26F9" w14:textId="77777777" w:rsidR="00873BE3" w:rsidRPr="00873BE3" w:rsidRDefault="00873BE3" w:rsidP="00873BE3">
      <w:pPr>
        <w:pStyle w:val="BodyText"/>
        <w:tabs>
          <w:tab w:val="left" w:pos="1248"/>
        </w:tabs>
        <w:spacing w:before="3" w:line="258" w:lineRule="auto"/>
        <w:ind w:right="264"/>
        <w:rPr>
          <w:rFonts w:ascii="Arial" w:hAnsi="Arial" w:cs="Arial"/>
        </w:rPr>
      </w:pPr>
    </w:p>
    <w:p w14:paraId="41BF295B" w14:textId="7DAB9E9E" w:rsidR="00EB773C" w:rsidRPr="00873BE3" w:rsidRDefault="00EB773C" w:rsidP="00FF4C57">
      <w:pPr>
        <w:pStyle w:val="BodyText"/>
        <w:spacing w:before="0" w:line="258" w:lineRule="auto"/>
        <w:ind w:left="0" w:right="218"/>
        <w:rPr>
          <w:rFonts w:ascii="Arial" w:hAnsi="Arial" w:cs="Arial"/>
          <w:spacing w:val="-1"/>
        </w:rPr>
      </w:pPr>
      <w:r w:rsidRPr="00873BE3">
        <w:rPr>
          <w:rFonts w:ascii="Arial" w:hAnsi="Arial" w:cs="Arial"/>
          <w:spacing w:val="-1"/>
        </w:rPr>
        <w:t>Long-term and decadal</w:t>
      </w:r>
      <w:r w:rsidRPr="00873BE3">
        <w:rPr>
          <w:rFonts w:ascii="Arial" w:hAnsi="Arial" w:cs="Arial"/>
          <w:spacing w:val="1"/>
        </w:rPr>
        <w:t xml:space="preserve"> </w:t>
      </w:r>
      <w:r w:rsidRPr="00873BE3">
        <w:rPr>
          <w:rFonts w:ascii="Arial" w:hAnsi="Arial" w:cs="Arial"/>
          <w:spacing w:val="-1"/>
        </w:rPr>
        <w:t>phenology trends</w:t>
      </w:r>
      <w:r w:rsidRPr="00873BE3">
        <w:rPr>
          <w:rFonts w:ascii="Arial" w:hAnsi="Arial" w:cs="Arial"/>
          <w:spacing w:val="-3"/>
        </w:rPr>
        <w:t xml:space="preserve"> </w:t>
      </w:r>
      <w:r w:rsidRPr="00873BE3">
        <w:rPr>
          <w:rFonts w:ascii="Arial" w:hAnsi="Arial" w:cs="Arial"/>
        </w:rPr>
        <w:t>are</w:t>
      </w:r>
      <w:r w:rsidRPr="00873BE3">
        <w:rPr>
          <w:rFonts w:ascii="Arial" w:hAnsi="Arial" w:cs="Arial"/>
          <w:spacing w:val="-1"/>
        </w:rPr>
        <w:t xml:space="preserve"> calculated </w:t>
      </w:r>
      <w:r w:rsidRPr="00873BE3">
        <w:rPr>
          <w:rFonts w:ascii="Arial" w:hAnsi="Arial" w:cs="Arial"/>
        </w:rPr>
        <w:t xml:space="preserve">for </w:t>
      </w:r>
      <w:r w:rsidRPr="00873BE3">
        <w:rPr>
          <w:rFonts w:ascii="Arial" w:hAnsi="Arial" w:cs="Arial"/>
          <w:spacing w:val="-1"/>
        </w:rPr>
        <w:t>each species</w:t>
      </w:r>
      <w:r w:rsidRPr="00873BE3">
        <w:rPr>
          <w:rFonts w:ascii="Arial" w:hAnsi="Arial" w:cs="Arial"/>
          <w:spacing w:val="1"/>
        </w:rPr>
        <w:t xml:space="preserve"> </w:t>
      </w:r>
      <w:r w:rsidRPr="00873BE3">
        <w:rPr>
          <w:rFonts w:ascii="Arial" w:hAnsi="Arial" w:cs="Arial"/>
          <w:spacing w:val="-1"/>
        </w:rPr>
        <w:t xml:space="preserve">(and generation) </w:t>
      </w:r>
      <w:r w:rsidRPr="00873BE3">
        <w:rPr>
          <w:rFonts w:ascii="Arial" w:hAnsi="Arial" w:cs="Arial"/>
        </w:rPr>
        <w:t>at</w:t>
      </w:r>
      <w:r w:rsidRPr="00873BE3">
        <w:rPr>
          <w:rFonts w:ascii="Arial" w:hAnsi="Arial" w:cs="Arial"/>
          <w:spacing w:val="67"/>
        </w:rPr>
        <w:t xml:space="preserve"> </w:t>
      </w:r>
      <w:r w:rsidRPr="00873BE3">
        <w:rPr>
          <w:rFonts w:ascii="Arial" w:hAnsi="Arial" w:cs="Arial"/>
        </w:rPr>
        <w:t>each</w:t>
      </w:r>
      <w:r w:rsidRPr="00873BE3">
        <w:rPr>
          <w:rFonts w:ascii="Arial" w:hAnsi="Arial" w:cs="Arial"/>
          <w:spacing w:val="-1"/>
        </w:rPr>
        <w:t xml:space="preserve"> site,</w:t>
      </w:r>
      <w:r w:rsidRPr="00873BE3">
        <w:rPr>
          <w:rFonts w:ascii="Arial" w:hAnsi="Arial" w:cs="Arial"/>
          <w:spacing w:val="1"/>
        </w:rPr>
        <w:t xml:space="preserve"> </w:t>
      </w:r>
      <w:r w:rsidRPr="00873BE3">
        <w:rPr>
          <w:rFonts w:ascii="Arial" w:hAnsi="Arial" w:cs="Arial"/>
          <w:spacing w:val="-1"/>
        </w:rPr>
        <w:t>where</w:t>
      </w:r>
      <w:r w:rsidRPr="00873BE3">
        <w:rPr>
          <w:rFonts w:ascii="Arial" w:hAnsi="Arial" w:cs="Arial"/>
          <w:spacing w:val="-2"/>
        </w:rPr>
        <w:t xml:space="preserve"> </w:t>
      </w:r>
      <w:r w:rsidRPr="00873BE3">
        <w:rPr>
          <w:rFonts w:ascii="Arial" w:hAnsi="Arial" w:cs="Arial"/>
          <w:spacing w:val="-1"/>
        </w:rPr>
        <w:t>sufficient</w:t>
      </w:r>
      <w:r w:rsidRPr="00873BE3">
        <w:rPr>
          <w:rFonts w:ascii="Arial" w:hAnsi="Arial" w:cs="Arial"/>
          <w:spacing w:val="-2"/>
        </w:rPr>
        <w:t xml:space="preserve"> </w:t>
      </w:r>
      <w:r w:rsidRPr="00873BE3">
        <w:rPr>
          <w:rFonts w:ascii="Arial" w:hAnsi="Arial" w:cs="Arial"/>
          <w:spacing w:val="-1"/>
        </w:rPr>
        <w:t>data</w:t>
      </w:r>
      <w:r w:rsidRPr="00873BE3">
        <w:rPr>
          <w:rFonts w:ascii="Arial" w:hAnsi="Arial" w:cs="Arial"/>
        </w:rPr>
        <w:t xml:space="preserve"> are </w:t>
      </w:r>
      <w:r w:rsidRPr="00873BE3">
        <w:rPr>
          <w:rFonts w:ascii="Arial" w:hAnsi="Arial" w:cs="Arial"/>
          <w:spacing w:val="-1"/>
        </w:rPr>
        <w:t>available,</w:t>
      </w:r>
      <w:r w:rsidRPr="00873BE3">
        <w:rPr>
          <w:rFonts w:ascii="Arial" w:hAnsi="Arial" w:cs="Arial"/>
        </w:rPr>
        <w:t xml:space="preserve"> </w:t>
      </w:r>
      <w:r w:rsidRPr="00873BE3">
        <w:rPr>
          <w:rFonts w:ascii="Arial" w:hAnsi="Arial" w:cs="Arial"/>
          <w:spacing w:val="-1"/>
        </w:rPr>
        <w:t>using</w:t>
      </w:r>
      <w:r w:rsidRPr="00873BE3">
        <w:rPr>
          <w:rFonts w:ascii="Arial" w:hAnsi="Arial" w:cs="Arial"/>
        </w:rPr>
        <w:t xml:space="preserve"> </w:t>
      </w:r>
      <w:r w:rsidRPr="00873BE3">
        <w:rPr>
          <w:rFonts w:ascii="Arial" w:hAnsi="Arial" w:cs="Arial"/>
          <w:spacing w:val="-1"/>
        </w:rPr>
        <w:t>linear</w:t>
      </w:r>
      <w:r w:rsidRPr="00873BE3">
        <w:rPr>
          <w:rFonts w:ascii="Arial" w:hAnsi="Arial" w:cs="Arial"/>
        </w:rPr>
        <w:t xml:space="preserve"> </w:t>
      </w:r>
      <w:r w:rsidRPr="00873BE3">
        <w:rPr>
          <w:rFonts w:ascii="Arial" w:hAnsi="Arial" w:cs="Arial"/>
          <w:spacing w:val="-1"/>
        </w:rPr>
        <w:t>regression</w:t>
      </w:r>
      <w:r w:rsidRPr="00873BE3">
        <w:rPr>
          <w:rFonts w:ascii="Arial" w:hAnsi="Arial" w:cs="Arial"/>
          <w:spacing w:val="-3"/>
        </w:rPr>
        <w:t xml:space="preserve"> </w:t>
      </w:r>
      <w:r w:rsidRPr="00873BE3">
        <w:rPr>
          <w:rFonts w:ascii="Arial" w:hAnsi="Arial" w:cs="Arial"/>
          <w:spacing w:val="-1"/>
        </w:rPr>
        <w:t>models</w:t>
      </w:r>
      <w:r w:rsidRPr="00873BE3">
        <w:rPr>
          <w:rFonts w:ascii="Arial" w:hAnsi="Arial" w:cs="Arial"/>
          <w:spacing w:val="-2"/>
        </w:rPr>
        <w:t xml:space="preserve"> </w:t>
      </w:r>
      <w:r w:rsidRPr="00873BE3">
        <w:rPr>
          <w:rFonts w:ascii="Arial" w:hAnsi="Arial" w:cs="Arial"/>
        </w:rPr>
        <w:t>on</w:t>
      </w:r>
      <w:r w:rsidRPr="00873BE3">
        <w:rPr>
          <w:rFonts w:ascii="Arial" w:hAnsi="Arial" w:cs="Arial"/>
          <w:spacing w:val="-1"/>
        </w:rPr>
        <w:t xml:space="preserve"> </w:t>
      </w:r>
      <w:r w:rsidRPr="00873BE3">
        <w:rPr>
          <w:rFonts w:ascii="Arial" w:hAnsi="Arial" w:cs="Arial"/>
          <w:spacing w:val="-2"/>
        </w:rPr>
        <w:t>the</w:t>
      </w:r>
      <w:r w:rsidRPr="00873BE3">
        <w:rPr>
          <w:rFonts w:ascii="Arial" w:hAnsi="Arial" w:cs="Arial"/>
        </w:rPr>
        <w:t xml:space="preserve"> </w:t>
      </w:r>
      <w:r w:rsidRPr="00873BE3">
        <w:rPr>
          <w:rFonts w:ascii="Arial" w:hAnsi="Arial" w:cs="Arial"/>
          <w:spacing w:val="-1"/>
        </w:rPr>
        <w:t xml:space="preserve">timing </w:t>
      </w:r>
      <w:r w:rsidRPr="00873BE3">
        <w:rPr>
          <w:rFonts w:ascii="Arial" w:hAnsi="Arial" w:cs="Arial"/>
        </w:rPr>
        <w:t>and</w:t>
      </w:r>
      <w:r w:rsidRPr="00873BE3">
        <w:rPr>
          <w:rFonts w:ascii="Arial" w:hAnsi="Arial" w:cs="Arial"/>
          <w:spacing w:val="65"/>
        </w:rPr>
        <w:t xml:space="preserve"> </w:t>
      </w:r>
      <w:r w:rsidRPr="00873BE3">
        <w:rPr>
          <w:rFonts w:ascii="Arial" w:hAnsi="Arial" w:cs="Arial"/>
          <w:spacing w:val="-1"/>
        </w:rPr>
        <w:t>duration phenology</w:t>
      </w:r>
      <w:r w:rsidRPr="00873BE3">
        <w:rPr>
          <w:rFonts w:ascii="Arial" w:hAnsi="Arial" w:cs="Arial"/>
          <w:spacing w:val="-2"/>
        </w:rPr>
        <w:t xml:space="preserve"> </w:t>
      </w:r>
      <w:r w:rsidRPr="00873BE3">
        <w:rPr>
          <w:rFonts w:ascii="Arial" w:hAnsi="Arial" w:cs="Arial"/>
          <w:spacing w:val="-1"/>
        </w:rPr>
        <w:t>metrics.</w:t>
      </w:r>
    </w:p>
    <w:p w14:paraId="3BF10810" w14:textId="3204DFB8" w:rsidR="00873BE3" w:rsidRDefault="00873BE3" w:rsidP="006D11C4">
      <w:pPr>
        <w:pStyle w:val="BodyText"/>
        <w:spacing w:before="0" w:line="258" w:lineRule="auto"/>
        <w:ind w:left="0" w:right="218"/>
        <w:jc w:val="both"/>
      </w:pPr>
    </w:p>
    <w:p w14:paraId="01715B13" w14:textId="4338A61B" w:rsidR="0009576D" w:rsidRPr="00873BE3" w:rsidRDefault="0009576D" w:rsidP="0009576D">
      <w:pPr>
        <w:pStyle w:val="Default"/>
        <w:rPr>
          <w:b/>
          <w:bCs/>
          <w:color w:val="auto"/>
          <w:sz w:val="23"/>
          <w:szCs w:val="23"/>
        </w:rPr>
      </w:pPr>
      <w:r w:rsidRPr="00873BE3">
        <w:rPr>
          <w:b/>
          <w:bCs/>
          <w:color w:val="auto"/>
          <w:sz w:val="23"/>
          <w:szCs w:val="23"/>
        </w:rPr>
        <w:t>6</w:t>
      </w:r>
      <w:r w:rsidR="00074975">
        <w:rPr>
          <w:b/>
          <w:bCs/>
          <w:color w:val="auto"/>
          <w:sz w:val="23"/>
          <w:szCs w:val="23"/>
        </w:rPr>
        <w:t>b</w:t>
      </w:r>
      <w:r w:rsidRPr="00873BE3">
        <w:rPr>
          <w:b/>
          <w:bCs/>
          <w:color w:val="auto"/>
          <w:sz w:val="23"/>
          <w:szCs w:val="23"/>
        </w:rPr>
        <w:t>. Calculation of abundance indices for each species, site, year</w:t>
      </w:r>
    </w:p>
    <w:p w14:paraId="7F5AC2EF" w14:textId="7B808828" w:rsidR="00FF4C57" w:rsidRDefault="0009576D" w:rsidP="00FF4C57">
      <w:pPr>
        <w:pStyle w:val="BodyText"/>
        <w:spacing w:before="0" w:line="258" w:lineRule="auto"/>
        <w:ind w:left="0" w:right="218"/>
        <w:rPr>
          <w:rFonts w:ascii="Arial" w:hAnsi="Arial" w:cs="Arial"/>
        </w:rPr>
      </w:pPr>
      <w:r w:rsidRPr="00C25797">
        <w:rPr>
          <w:rFonts w:ascii="Arial" w:hAnsi="Arial" w:cs="Arial"/>
        </w:rPr>
        <w:t>The UKBMS relies on the creation of abundance indices, i.e. based on the number of individual butterflies recorded in transect sections and sites. These indices are a relative rather than an absolute measure of the size of a population. The site index reflects a more or less constant proportion of the number of butterflies present, although the proportion seen is likely to vary according to species; some butterfly species, such as Marbled White are conspicuous, whereas others such as Dingy Skipper are much less likely to be detected. Indices have been shown to relate closely to other, more intensive, measures of population size such as mark, release, recapture (MRR) methods</w:t>
      </w:r>
      <w:r w:rsidR="00C243C2" w:rsidRPr="00C25797">
        <w:rPr>
          <w:rFonts w:ascii="Arial" w:hAnsi="Arial" w:cs="Arial"/>
        </w:rPr>
        <w:t xml:space="preserve"> (Pollard &amp; Yates 1993)</w:t>
      </w:r>
      <w:r w:rsidRPr="00C25797">
        <w:rPr>
          <w:rFonts w:ascii="Arial" w:hAnsi="Arial" w:cs="Arial"/>
          <w:b/>
          <w:vertAlign w:val="superscript"/>
        </w:rPr>
        <w:t>1</w:t>
      </w:r>
      <w:r w:rsidRPr="00C25797">
        <w:rPr>
          <w:rFonts w:ascii="Arial" w:hAnsi="Arial" w:cs="Arial"/>
        </w:rPr>
        <w:t xml:space="preserve">. </w:t>
      </w:r>
    </w:p>
    <w:p w14:paraId="0CF450C8" w14:textId="77777777" w:rsidR="00FF4C57" w:rsidRDefault="00FF4C57" w:rsidP="00FF4C57">
      <w:pPr>
        <w:pStyle w:val="BodyText"/>
        <w:spacing w:before="0" w:line="258" w:lineRule="auto"/>
        <w:ind w:left="0" w:right="218"/>
        <w:jc w:val="both"/>
      </w:pPr>
    </w:p>
    <w:p w14:paraId="20639247" w14:textId="796511A2" w:rsidR="0009576D" w:rsidRPr="00873BE3" w:rsidRDefault="0009576D" w:rsidP="0009576D">
      <w:pPr>
        <w:pStyle w:val="Default"/>
        <w:rPr>
          <w:b/>
          <w:bCs/>
          <w:color w:val="auto"/>
          <w:sz w:val="23"/>
          <w:szCs w:val="23"/>
        </w:rPr>
      </w:pPr>
      <w:r w:rsidRPr="00873BE3">
        <w:rPr>
          <w:b/>
          <w:bCs/>
          <w:color w:val="auto"/>
          <w:sz w:val="23"/>
          <w:szCs w:val="23"/>
        </w:rPr>
        <w:t>6</w:t>
      </w:r>
      <w:r w:rsidR="00074975">
        <w:rPr>
          <w:b/>
          <w:bCs/>
          <w:color w:val="auto"/>
          <w:sz w:val="23"/>
          <w:szCs w:val="23"/>
        </w:rPr>
        <w:t>c</w:t>
      </w:r>
      <w:r w:rsidRPr="00873BE3">
        <w:rPr>
          <w:b/>
          <w:bCs/>
          <w:color w:val="auto"/>
          <w:sz w:val="23"/>
          <w:szCs w:val="23"/>
        </w:rPr>
        <w:t xml:space="preserve">. Calculation of collated indices (regional index of abundance for each year) and trends </w:t>
      </w:r>
    </w:p>
    <w:p w14:paraId="321F72B6" w14:textId="77777777" w:rsidR="00FF4C57" w:rsidRDefault="0009576D" w:rsidP="00FF4C57">
      <w:pPr>
        <w:pStyle w:val="BodyText"/>
        <w:spacing w:before="0" w:line="258" w:lineRule="auto"/>
        <w:ind w:left="0" w:right="218"/>
      </w:pPr>
      <w:r w:rsidRPr="00C25797">
        <w:rPr>
          <w:rFonts w:ascii="Arial" w:hAnsi="Arial" w:cs="Arial"/>
        </w:rPr>
        <w:t xml:space="preserve">The method for combining site indices to produce overall indices for each butterfly species (‘collated indices’) involves applying the Generalised Abundance Index (GAI) method developed </w:t>
      </w:r>
      <w:r w:rsidR="00C243C2" w:rsidRPr="00C25797">
        <w:rPr>
          <w:rFonts w:ascii="Arial" w:hAnsi="Arial" w:cs="Arial"/>
        </w:rPr>
        <w:t xml:space="preserve">by Dennis et al </w:t>
      </w:r>
      <w:r w:rsidRPr="00C25797">
        <w:rPr>
          <w:rFonts w:ascii="Arial" w:hAnsi="Arial" w:cs="Arial"/>
        </w:rPr>
        <w:t>in 2016</w:t>
      </w:r>
      <w:r w:rsidR="00C243C2" w:rsidRPr="00C25797">
        <w:rPr>
          <w:rFonts w:ascii="Arial" w:hAnsi="Arial" w:cs="Arial"/>
        </w:rPr>
        <w:t xml:space="preserve"> </w:t>
      </w:r>
      <w:r w:rsidRPr="00C25797">
        <w:rPr>
          <w:rFonts w:ascii="Arial" w:hAnsi="Arial" w:cs="Arial"/>
          <w:vertAlign w:val="superscript"/>
        </w:rPr>
        <w:t>2</w:t>
      </w:r>
      <w:r w:rsidRPr="00C25797">
        <w:rPr>
          <w:rFonts w:ascii="Arial" w:hAnsi="Arial" w:cs="Arial"/>
        </w:rPr>
        <w:t xml:space="preserve"> with an additional modification that the data from each site in each year is weighted in the final stage relative to the proportion of the species flight period surveyed that year for that site. The method uses all butterfly counts in a season (from Pollard walks, reduced survey methods, and the WCBS) to estimate the seasonal pattern of butterfly counts for that year, and this is used to extrapolate from observed data to account for gaps in the recording. The weighting ensures that the observed data have a stronger effect upon the final indices than the extrapolated data. </w:t>
      </w:r>
    </w:p>
    <w:p w14:paraId="3198D5FE" w14:textId="4ED3A543" w:rsidR="00EB773C" w:rsidRPr="00C25797" w:rsidRDefault="00EB773C" w:rsidP="00FF4C57">
      <w:pPr>
        <w:spacing w:line="240" w:lineRule="auto"/>
        <w:rPr>
          <w:rFonts w:ascii="Arial" w:hAnsi="Arial" w:cs="Arial"/>
          <w:spacing w:val="-1"/>
        </w:rPr>
      </w:pPr>
    </w:p>
    <w:p w14:paraId="103FE461" w14:textId="7E290E76" w:rsidR="00522F8A" w:rsidRDefault="00522F8A" w:rsidP="00522F8A">
      <w:pPr>
        <w:pStyle w:val="BodyText"/>
        <w:spacing w:line="258" w:lineRule="auto"/>
        <w:ind w:left="0" w:right="175"/>
        <w:rPr>
          <w:rFonts w:ascii="Arial" w:hAnsi="Arial" w:cs="Arial"/>
          <w:spacing w:val="-1"/>
        </w:rPr>
      </w:pPr>
    </w:p>
    <w:p w14:paraId="54B25ED6" w14:textId="77777777" w:rsidR="00522F8A" w:rsidRPr="00522F8A" w:rsidRDefault="00522F8A" w:rsidP="00522F8A">
      <w:pPr>
        <w:pStyle w:val="Default"/>
        <w:rPr>
          <w:b/>
          <w:bCs/>
          <w:color w:val="auto"/>
          <w:sz w:val="23"/>
          <w:szCs w:val="23"/>
        </w:rPr>
      </w:pPr>
      <w:r w:rsidRPr="00522F8A">
        <w:rPr>
          <w:b/>
          <w:bCs/>
          <w:color w:val="auto"/>
          <w:sz w:val="23"/>
          <w:szCs w:val="23"/>
        </w:rPr>
        <w:t>References</w:t>
      </w:r>
    </w:p>
    <w:p w14:paraId="59ED2117" w14:textId="77777777" w:rsidR="00522F8A" w:rsidRPr="00522F8A" w:rsidRDefault="00522F8A" w:rsidP="00522F8A">
      <w:pPr>
        <w:pStyle w:val="BodyText"/>
        <w:spacing w:before="23" w:line="259" w:lineRule="auto"/>
        <w:ind w:left="0" w:right="273"/>
        <w:rPr>
          <w:rFonts w:ascii="Arial" w:hAnsi="Arial" w:cs="Arial"/>
          <w:sz w:val="20"/>
          <w:szCs w:val="20"/>
        </w:rPr>
      </w:pPr>
      <w:proofErr w:type="spellStart"/>
      <w:r w:rsidRPr="00522F8A">
        <w:rPr>
          <w:rFonts w:ascii="Arial" w:hAnsi="Arial" w:cs="Arial"/>
          <w:color w:val="212121"/>
          <w:spacing w:val="-1"/>
          <w:sz w:val="20"/>
          <w:szCs w:val="20"/>
        </w:rPr>
        <w:t>Brakefield</w:t>
      </w:r>
      <w:proofErr w:type="spellEnd"/>
      <w:r w:rsidRPr="00522F8A">
        <w:rPr>
          <w:rFonts w:ascii="Arial" w:hAnsi="Arial" w:cs="Arial"/>
          <w:color w:val="212121"/>
          <w:spacing w:val="-1"/>
          <w:sz w:val="20"/>
          <w:szCs w:val="20"/>
        </w:rPr>
        <w:t>,</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P.M.,</w:t>
      </w:r>
      <w:r w:rsidRPr="00522F8A">
        <w:rPr>
          <w:rFonts w:ascii="Arial" w:hAnsi="Arial" w:cs="Arial"/>
          <w:color w:val="212121"/>
          <w:sz w:val="20"/>
          <w:szCs w:val="20"/>
        </w:rPr>
        <w:t xml:space="preserve"> </w:t>
      </w:r>
      <w:r w:rsidRPr="00522F8A">
        <w:rPr>
          <w:rFonts w:ascii="Arial" w:hAnsi="Arial" w:cs="Arial"/>
          <w:color w:val="212121"/>
          <w:spacing w:val="-1"/>
          <w:sz w:val="20"/>
          <w:szCs w:val="20"/>
        </w:rPr>
        <w:t>(1987).</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Geographical</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variability</w:t>
      </w:r>
      <w:r w:rsidRPr="00522F8A">
        <w:rPr>
          <w:rFonts w:ascii="Arial" w:hAnsi="Arial" w:cs="Arial"/>
          <w:color w:val="212121"/>
          <w:sz w:val="20"/>
          <w:szCs w:val="20"/>
        </w:rPr>
        <w:t xml:space="preserve"> in,</w:t>
      </w:r>
      <w:r w:rsidRPr="00522F8A">
        <w:rPr>
          <w:rFonts w:ascii="Arial" w:hAnsi="Arial" w:cs="Arial"/>
          <w:color w:val="212121"/>
          <w:spacing w:val="-1"/>
          <w:sz w:val="20"/>
          <w:szCs w:val="20"/>
        </w:rPr>
        <w:t xml:space="preserve"> </w:t>
      </w:r>
      <w:r w:rsidRPr="00522F8A">
        <w:rPr>
          <w:rFonts w:ascii="Arial" w:hAnsi="Arial" w:cs="Arial"/>
          <w:color w:val="212121"/>
          <w:spacing w:val="-2"/>
          <w:sz w:val="20"/>
          <w:szCs w:val="20"/>
        </w:rPr>
        <w:t>and</w:t>
      </w:r>
      <w:r w:rsidRPr="00522F8A">
        <w:rPr>
          <w:rFonts w:ascii="Arial" w:hAnsi="Arial" w:cs="Arial"/>
          <w:color w:val="212121"/>
          <w:spacing w:val="-1"/>
          <w:sz w:val="20"/>
          <w:szCs w:val="20"/>
        </w:rPr>
        <w:t xml:space="preserve"> temperature</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effects</w:t>
      </w:r>
      <w:r w:rsidRPr="00522F8A">
        <w:rPr>
          <w:rFonts w:ascii="Arial" w:hAnsi="Arial" w:cs="Arial"/>
          <w:color w:val="212121"/>
          <w:spacing w:val="-2"/>
          <w:sz w:val="20"/>
          <w:szCs w:val="20"/>
        </w:rPr>
        <w:t xml:space="preserve"> </w:t>
      </w:r>
      <w:r w:rsidRPr="00522F8A">
        <w:rPr>
          <w:rFonts w:ascii="Arial" w:hAnsi="Arial" w:cs="Arial"/>
          <w:color w:val="212121"/>
          <w:sz w:val="20"/>
          <w:szCs w:val="20"/>
        </w:rPr>
        <w:t>on,</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the</w:t>
      </w:r>
      <w:r w:rsidRPr="00522F8A">
        <w:rPr>
          <w:rFonts w:ascii="Arial" w:hAnsi="Arial" w:cs="Arial"/>
          <w:color w:val="212121"/>
          <w:sz w:val="20"/>
          <w:szCs w:val="20"/>
        </w:rPr>
        <w:t xml:space="preserve"> </w:t>
      </w:r>
      <w:r w:rsidRPr="00522F8A">
        <w:rPr>
          <w:rFonts w:ascii="Arial" w:hAnsi="Arial" w:cs="Arial"/>
          <w:color w:val="212121"/>
          <w:spacing w:val="-1"/>
          <w:sz w:val="20"/>
          <w:szCs w:val="20"/>
        </w:rPr>
        <w:t>phenology</w:t>
      </w:r>
      <w:r w:rsidRPr="00522F8A">
        <w:rPr>
          <w:rFonts w:ascii="Arial" w:hAnsi="Arial" w:cs="Arial"/>
          <w:color w:val="212121"/>
          <w:spacing w:val="85"/>
          <w:sz w:val="20"/>
          <w:szCs w:val="20"/>
        </w:rPr>
        <w:t xml:space="preserve"> </w:t>
      </w:r>
      <w:r w:rsidRPr="00522F8A">
        <w:rPr>
          <w:rFonts w:ascii="Arial" w:hAnsi="Arial" w:cs="Arial"/>
          <w:color w:val="212121"/>
          <w:sz w:val="20"/>
          <w:szCs w:val="20"/>
        </w:rPr>
        <w:t>of</w:t>
      </w:r>
      <w:r w:rsidRPr="00522F8A">
        <w:rPr>
          <w:rFonts w:ascii="Arial" w:hAnsi="Arial" w:cs="Arial"/>
          <w:color w:val="212121"/>
          <w:spacing w:val="-2"/>
          <w:sz w:val="20"/>
          <w:szCs w:val="20"/>
        </w:rPr>
        <w:t xml:space="preserve"> </w:t>
      </w:r>
      <w:proofErr w:type="spellStart"/>
      <w:r w:rsidRPr="00522F8A">
        <w:rPr>
          <w:rFonts w:ascii="Arial" w:hAnsi="Arial" w:cs="Arial"/>
          <w:color w:val="212121"/>
          <w:spacing w:val="-1"/>
          <w:sz w:val="20"/>
          <w:szCs w:val="20"/>
        </w:rPr>
        <w:t>Maniola</w:t>
      </w:r>
      <w:proofErr w:type="spellEnd"/>
      <w:r w:rsidRPr="00522F8A">
        <w:rPr>
          <w:rFonts w:ascii="Arial" w:hAnsi="Arial" w:cs="Arial"/>
          <w:color w:val="212121"/>
          <w:spacing w:val="-3"/>
          <w:sz w:val="20"/>
          <w:szCs w:val="20"/>
        </w:rPr>
        <w:t xml:space="preserve"> </w:t>
      </w:r>
      <w:proofErr w:type="spellStart"/>
      <w:r w:rsidRPr="00522F8A">
        <w:rPr>
          <w:rFonts w:ascii="Arial" w:hAnsi="Arial" w:cs="Arial"/>
          <w:color w:val="212121"/>
          <w:spacing w:val="-1"/>
          <w:sz w:val="20"/>
          <w:szCs w:val="20"/>
        </w:rPr>
        <w:t>jurtina</w:t>
      </w:r>
      <w:proofErr w:type="spellEnd"/>
      <w:r w:rsidRPr="00522F8A">
        <w:rPr>
          <w:rFonts w:ascii="Arial" w:hAnsi="Arial" w:cs="Arial"/>
          <w:color w:val="212121"/>
          <w:sz w:val="20"/>
          <w:szCs w:val="20"/>
        </w:rPr>
        <w:t xml:space="preserve"> and</w:t>
      </w:r>
      <w:r w:rsidRPr="00522F8A">
        <w:rPr>
          <w:rFonts w:ascii="Arial" w:hAnsi="Arial" w:cs="Arial"/>
          <w:color w:val="212121"/>
          <w:spacing w:val="-4"/>
          <w:sz w:val="20"/>
          <w:szCs w:val="20"/>
        </w:rPr>
        <w:t xml:space="preserve"> </w:t>
      </w:r>
      <w:proofErr w:type="spellStart"/>
      <w:r w:rsidRPr="00522F8A">
        <w:rPr>
          <w:rFonts w:ascii="Arial" w:hAnsi="Arial" w:cs="Arial"/>
          <w:color w:val="212121"/>
          <w:spacing w:val="-1"/>
          <w:sz w:val="20"/>
          <w:szCs w:val="20"/>
        </w:rPr>
        <w:t>Pyronia</w:t>
      </w:r>
      <w:proofErr w:type="spellEnd"/>
      <w:r w:rsidRPr="00522F8A">
        <w:rPr>
          <w:rFonts w:ascii="Arial" w:hAnsi="Arial" w:cs="Arial"/>
          <w:color w:val="212121"/>
          <w:sz w:val="20"/>
          <w:szCs w:val="20"/>
        </w:rPr>
        <w:t xml:space="preserve"> </w:t>
      </w:r>
      <w:proofErr w:type="spellStart"/>
      <w:r w:rsidRPr="00522F8A">
        <w:rPr>
          <w:rFonts w:ascii="Arial" w:hAnsi="Arial" w:cs="Arial"/>
          <w:color w:val="212121"/>
          <w:spacing w:val="-1"/>
          <w:sz w:val="20"/>
          <w:szCs w:val="20"/>
        </w:rPr>
        <w:t>tithonus</w:t>
      </w:r>
      <w:proofErr w:type="spellEnd"/>
      <w:r w:rsidRPr="00522F8A">
        <w:rPr>
          <w:rFonts w:ascii="Arial" w:hAnsi="Arial" w:cs="Arial"/>
          <w:color w:val="212121"/>
          <w:sz w:val="20"/>
          <w:szCs w:val="20"/>
        </w:rPr>
        <w:t xml:space="preserve"> </w:t>
      </w:r>
      <w:r w:rsidRPr="00522F8A">
        <w:rPr>
          <w:rFonts w:ascii="Arial" w:hAnsi="Arial" w:cs="Arial"/>
          <w:color w:val="212121"/>
          <w:spacing w:val="-1"/>
          <w:sz w:val="20"/>
          <w:szCs w:val="20"/>
        </w:rPr>
        <w:t>(Lepidoptera,</w:t>
      </w:r>
      <w:r w:rsidRPr="00522F8A">
        <w:rPr>
          <w:rFonts w:ascii="Arial" w:hAnsi="Arial" w:cs="Arial"/>
          <w:color w:val="212121"/>
          <w:spacing w:val="-5"/>
          <w:sz w:val="20"/>
          <w:szCs w:val="20"/>
        </w:rPr>
        <w:t xml:space="preserve"> </w:t>
      </w:r>
      <w:proofErr w:type="spellStart"/>
      <w:r w:rsidRPr="00522F8A">
        <w:rPr>
          <w:rFonts w:ascii="Arial" w:hAnsi="Arial" w:cs="Arial"/>
          <w:color w:val="212121"/>
          <w:spacing w:val="-1"/>
          <w:sz w:val="20"/>
          <w:szCs w:val="20"/>
        </w:rPr>
        <w:t>Satyrinae</w:t>
      </w:r>
      <w:proofErr w:type="spellEnd"/>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z w:val="20"/>
          <w:szCs w:val="20"/>
        </w:rPr>
        <w:t xml:space="preserve">in </w:t>
      </w:r>
      <w:r w:rsidRPr="00522F8A">
        <w:rPr>
          <w:rFonts w:ascii="Arial" w:hAnsi="Arial" w:cs="Arial"/>
          <w:color w:val="212121"/>
          <w:spacing w:val="-1"/>
          <w:sz w:val="20"/>
          <w:szCs w:val="20"/>
        </w:rPr>
        <w:t xml:space="preserve">England </w:t>
      </w:r>
      <w:r w:rsidRPr="00522F8A">
        <w:rPr>
          <w:rFonts w:ascii="Arial" w:hAnsi="Arial" w:cs="Arial"/>
          <w:color w:val="212121"/>
          <w:sz w:val="20"/>
          <w:szCs w:val="20"/>
        </w:rPr>
        <w:t>and</w:t>
      </w:r>
    </w:p>
    <w:p w14:paraId="290CFB3B" w14:textId="21C272F9" w:rsidR="00522F8A" w:rsidRPr="00522F8A" w:rsidRDefault="00522F8A" w:rsidP="00522F8A">
      <w:pPr>
        <w:spacing w:line="266" w:lineRule="exact"/>
        <w:rPr>
          <w:rFonts w:ascii="Arial" w:hAnsi="Arial" w:cs="Arial"/>
          <w:sz w:val="20"/>
          <w:szCs w:val="20"/>
        </w:rPr>
      </w:pPr>
      <w:r w:rsidRPr="00522F8A">
        <w:rPr>
          <w:rFonts w:ascii="Arial" w:hAnsi="Arial" w:cs="Arial"/>
          <w:color w:val="212121"/>
          <w:sz w:val="20"/>
          <w:szCs w:val="20"/>
        </w:rPr>
        <w:t xml:space="preserve">Wales. </w:t>
      </w:r>
      <w:r w:rsidRPr="00522F8A">
        <w:rPr>
          <w:rFonts w:ascii="Arial" w:hAnsi="Arial" w:cs="Arial"/>
          <w:i/>
          <w:color w:val="212121"/>
          <w:spacing w:val="-1"/>
          <w:sz w:val="20"/>
          <w:szCs w:val="20"/>
        </w:rPr>
        <w:t>Ecological</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entomology</w:t>
      </w:r>
      <w:r w:rsidRPr="00522F8A">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i/>
          <w:color w:val="212121"/>
          <w:spacing w:val="-1"/>
          <w:sz w:val="20"/>
          <w:szCs w:val="20"/>
        </w:rPr>
        <w:t>12</w:t>
      </w:r>
      <w:r w:rsidRPr="00522F8A">
        <w:rPr>
          <w:rFonts w:ascii="Arial" w:hAnsi="Arial" w:cs="Arial"/>
          <w:color w:val="212121"/>
          <w:spacing w:val="-1"/>
          <w:sz w:val="20"/>
          <w:szCs w:val="20"/>
        </w:rPr>
        <w:t>(2),</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pp.139-148.</w:t>
      </w:r>
    </w:p>
    <w:p w14:paraId="3E20C1BA" w14:textId="085547F9" w:rsidR="00522F8A" w:rsidRDefault="00522F8A" w:rsidP="00522F8A">
      <w:pPr>
        <w:pStyle w:val="BodyText"/>
        <w:spacing w:before="0" w:line="258" w:lineRule="auto"/>
        <w:ind w:left="0" w:right="201"/>
        <w:rPr>
          <w:rFonts w:ascii="Arial" w:hAnsi="Arial" w:cs="Arial"/>
          <w:color w:val="212121"/>
          <w:spacing w:val="-1"/>
          <w:sz w:val="20"/>
          <w:szCs w:val="20"/>
        </w:rPr>
      </w:pPr>
      <w:r w:rsidRPr="00522F8A">
        <w:rPr>
          <w:rFonts w:ascii="Arial" w:hAnsi="Arial" w:cs="Arial"/>
          <w:color w:val="212121"/>
          <w:spacing w:val="-1"/>
          <w:sz w:val="20"/>
          <w:szCs w:val="20"/>
        </w:rPr>
        <w:t>Dennis, E.B.,</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Freeman,</w:t>
      </w:r>
      <w:r w:rsidRPr="00522F8A">
        <w:rPr>
          <w:rFonts w:ascii="Arial" w:hAnsi="Arial" w:cs="Arial"/>
          <w:color w:val="212121"/>
          <w:sz w:val="20"/>
          <w:szCs w:val="20"/>
        </w:rPr>
        <w:t xml:space="preserve"> </w:t>
      </w:r>
      <w:r w:rsidRPr="00522F8A">
        <w:rPr>
          <w:rFonts w:ascii="Arial" w:hAnsi="Arial" w:cs="Arial"/>
          <w:color w:val="212121"/>
          <w:spacing w:val="-2"/>
          <w:sz w:val="20"/>
          <w:szCs w:val="20"/>
        </w:rPr>
        <w:t>S.N.,</w:t>
      </w:r>
      <w:r w:rsidRPr="00522F8A">
        <w:rPr>
          <w:rFonts w:ascii="Arial" w:hAnsi="Arial" w:cs="Arial"/>
          <w:color w:val="212121"/>
          <w:sz w:val="20"/>
          <w:szCs w:val="20"/>
        </w:rPr>
        <w:t xml:space="preserve"> </w:t>
      </w:r>
      <w:r w:rsidRPr="00522F8A">
        <w:rPr>
          <w:rFonts w:ascii="Arial" w:hAnsi="Arial" w:cs="Arial"/>
          <w:color w:val="212121"/>
          <w:spacing w:val="-1"/>
          <w:sz w:val="20"/>
          <w:szCs w:val="20"/>
        </w:rPr>
        <w:t>Brereton,</w:t>
      </w:r>
      <w:r w:rsidRPr="00522F8A">
        <w:rPr>
          <w:rFonts w:ascii="Arial" w:hAnsi="Arial" w:cs="Arial"/>
          <w:color w:val="212121"/>
          <w:spacing w:val="-3"/>
          <w:sz w:val="20"/>
          <w:szCs w:val="20"/>
        </w:rPr>
        <w:t xml:space="preserve"> </w:t>
      </w:r>
      <w:r w:rsidRPr="00522F8A">
        <w:rPr>
          <w:rFonts w:ascii="Arial" w:hAnsi="Arial" w:cs="Arial"/>
          <w:color w:val="212121"/>
          <w:sz w:val="20"/>
          <w:szCs w:val="20"/>
        </w:rPr>
        <w:t>T.</w:t>
      </w:r>
      <w:r w:rsidRPr="00522F8A">
        <w:rPr>
          <w:rFonts w:ascii="Arial" w:hAnsi="Arial" w:cs="Arial"/>
          <w:color w:val="212121"/>
          <w:spacing w:val="-3"/>
          <w:sz w:val="20"/>
          <w:szCs w:val="20"/>
        </w:rPr>
        <w:t xml:space="preserve"> </w:t>
      </w:r>
      <w:r w:rsidRPr="00522F8A">
        <w:rPr>
          <w:rFonts w:ascii="Arial" w:hAnsi="Arial" w:cs="Arial"/>
          <w:color w:val="212121"/>
          <w:sz w:val="20"/>
          <w:szCs w:val="20"/>
        </w:rPr>
        <w:t>&amp;</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Roy,</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D.B. (2013)</w:t>
      </w:r>
      <w:r w:rsidRPr="00522F8A">
        <w:rPr>
          <w:rFonts w:ascii="Arial" w:hAnsi="Arial" w:cs="Arial"/>
          <w:color w:val="212121"/>
          <w:sz w:val="20"/>
          <w:szCs w:val="20"/>
        </w:rPr>
        <w:t xml:space="preserve"> </w:t>
      </w:r>
      <w:r w:rsidRPr="00522F8A">
        <w:rPr>
          <w:rFonts w:ascii="Arial" w:hAnsi="Arial" w:cs="Arial"/>
          <w:color w:val="212121"/>
          <w:spacing w:val="-1"/>
          <w:sz w:val="20"/>
          <w:szCs w:val="20"/>
        </w:rPr>
        <w:t>Indexing butterfly</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abundance</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whilst</w:t>
      </w:r>
      <w:r w:rsidRPr="00522F8A">
        <w:rPr>
          <w:rFonts w:ascii="Arial" w:hAnsi="Arial" w:cs="Arial"/>
          <w:color w:val="212121"/>
          <w:spacing w:val="74"/>
          <w:sz w:val="20"/>
          <w:szCs w:val="20"/>
        </w:rPr>
        <w:t xml:space="preserve"> </w:t>
      </w:r>
      <w:r w:rsidRPr="00522F8A">
        <w:rPr>
          <w:rFonts w:ascii="Arial" w:hAnsi="Arial" w:cs="Arial"/>
          <w:color w:val="212121"/>
          <w:spacing w:val="-1"/>
          <w:sz w:val="20"/>
          <w:szCs w:val="20"/>
        </w:rPr>
        <w:t>accounting for</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missing counts</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and variability</w:t>
      </w:r>
      <w:r w:rsidRPr="00522F8A">
        <w:rPr>
          <w:rFonts w:ascii="Arial" w:hAnsi="Arial" w:cs="Arial"/>
          <w:color w:val="212121"/>
          <w:sz w:val="20"/>
          <w:szCs w:val="20"/>
        </w:rPr>
        <w:t xml:space="preserve"> in </w:t>
      </w:r>
      <w:r w:rsidRPr="00522F8A">
        <w:rPr>
          <w:rFonts w:ascii="Arial" w:hAnsi="Arial" w:cs="Arial"/>
          <w:color w:val="212121"/>
          <w:spacing w:val="-2"/>
          <w:sz w:val="20"/>
          <w:szCs w:val="20"/>
        </w:rPr>
        <w:t>seasonal</w:t>
      </w:r>
      <w:r w:rsidRPr="00522F8A">
        <w:rPr>
          <w:rFonts w:ascii="Arial" w:hAnsi="Arial" w:cs="Arial"/>
          <w:color w:val="212121"/>
          <w:sz w:val="20"/>
          <w:szCs w:val="20"/>
        </w:rPr>
        <w:t xml:space="preserve"> </w:t>
      </w:r>
      <w:r w:rsidRPr="00522F8A">
        <w:rPr>
          <w:rFonts w:ascii="Arial" w:hAnsi="Arial" w:cs="Arial"/>
          <w:color w:val="212121"/>
          <w:spacing w:val="-1"/>
          <w:sz w:val="20"/>
          <w:szCs w:val="20"/>
        </w:rPr>
        <w:t xml:space="preserve">pattern. </w:t>
      </w:r>
      <w:r w:rsidRPr="00522F8A">
        <w:rPr>
          <w:rFonts w:ascii="Arial" w:hAnsi="Arial" w:cs="Arial"/>
          <w:i/>
          <w:color w:val="212121"/>
          <w:spacing w:val="-1"/>
          <w:sz w:val="20"/>
          <w:szCs w:val="20"/>
        </w:rPr>
        <w:t>Methods</w:t>
      </w:r>
      <w:r w:rsidRPr="00522F8A">
        <w:rPr>
          <w:rFonts w:ascii="Arial" w:hAnsi="Arial" w:cs="Arial"/>
          <w:i/>
          <w:color w:val="212121"/>
          <w:spacing w:val="1"/>
          <w:sz w:val="20"/>
          <w:szCs w:val="20"/>
        </w:rPr>
        <w:t xml:space="preserve"> </w:t>
      </w:r>
      <w:r w:rsidRPr="00522F8A">
        <w:rPr>
          <w:rFonts w:ascii="Arial" w:hAnsi="Arial" w:cs="Arial"/>
          <w:i/>
          <w:color w:val="212121"/>
          <w:sz w:val="20"/>
          <w:szCs w:val="20"/>
        </w:rPr>
        <w:t>in</w:t>
      </w:r>
      <w:r w:rsidRPr="00522F8A">
        <w:rPr>
          <w:rFonts w:ascii="Arial" w:hAnsi="Arial" w:cs="Arial"/>
          <w:i/>
          <w:color w:val="212121"/>
          <w:spacing w:val="-4"/>
          <w:sz w:val="20"/>
          <w:szCs w:val="20"/>
        </w:rPr>
        <w:t xml:space="preserve"> </w:t>
      </w:r>
      <w:r w:rsidRPr="00522F8A">
        <w:rPr>
          <w:rFonts w:ascii="Arial" w:hAnsi="Arial" w:cs="Arial"/>
          <w:i/>
          <w:color w:val="212121"/>
          <w:spacing w:val="-2"/>
          <w:sz w:val="20"/>
          <w:szCs w:val="20"/>
        </w:rPr>
        <w:t>Ecology</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and</w:t>
      </w:r>
      <w:r w:rsidRPr="00522F8A">
        <w:rPr>
          <w:rFonts w:ascii="Arial" w:hAnsi="Arial" w:cs="Arial"/>
          <w:i/>
          <w:color w:val="212121"/>
          <w:spacing w:val="93"/>
          <w:sz w:val="20"/>
          <w:szCs w:val="20"/>
        </w:rPr>
        <w:t xml:space="preserve"> </w:t>
      </w:r>
      <w:r w:rsidRPr="00522F8A">
        <w:rPr>
          <w:rFonts w:ascii="Arial" w:hAnsi="Arial" w:cs="Arial"/>
          <w:i/>
          <w:color w:val="212121"/>
          <w:spacing w:val="-1"/>
          <w:sz w:val="20"/>
          <w:szCs w:val="20"/>
        </w:rPr>
        <w:t>Evolution</w:t>
      </w:r>
      <w:r w:rsidRPr="00522F8A">
        <w:rPr>
          <w:rFonts w:ascii="Arial" w:hAnsi="Arial" w:cs="Arial"/>
          <w:color w:val="212121"/>
          <w:spacing w:val="-1"/>
          <w:sz w:val="20"/>
          <w:szCs w:val="20"/>
        </w:rPr>
        <w:t>,</w:t>
      </w:r>
      <w:r w:rsidRPr="00522F8A">
        <w:rPr>
          <w:rFonts w:ascii="Arial" w:hAnsi="Arial" w:cs="Arial"/>
          <w:color w:val="212121"/>
          <w:sz w:val="20"/>
          <w:szCs w:val="20"/>
        </w:rPr>
        <w:t xml:space="preserve"> 4,</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637-645</w:t>
      </w:r>
    </w:p>
    <w:p w14:paraId="4AB6C604" w14:textId="77777777" w:rsidR="00522F8A" w:rsidRPr="00522F8A" w:rsidRDefault="00522F8A" w:rsidP="00522F8A">
      <w:pPr>
        <w:pStyle w:val="BodyText"/>
        <w:spacing w:before="0" w:line="258" w:lineRule="auto"/>
        <w:ind w:left="0" w:right="201"/>
        <w:rPr>
          <w:rFonts w:ascii="Arial" w:hAnsi="Arial" w:cs="Arial"/>
          <w:sz w:val="20"/>
          <w:szCs w:val="20"/>
        </w:rPr>
      </w:pPr>
    </w:p>
    <w:p w14:paraId="7678EF82" w14:textId="60D767E2" w:rsidR="00522F8A" w:rsidRPr="00522F8A" w:rsidRDefault="00522F8A" w:rsidP="00522F8A">
      <w:pPr>
        <w:pStyle w:val="BodyText"/>
        <w:spacing w:before="0" w:line="259" w:lineRule="auto"/>
        <w:ind w:left="0" w:right="201"/>
        <w:rPr>
          <w:rFonts w:ascii="Arial" w:hAnsi="Arial" w:cs="Arial"/>
          <w:sz w:val="20"/>
          <w:szCs w:val="20"/>
        </w:rPr>
      </w:pPr>
      <w:r w:rsidRPr="00522F8A">
        <w:rPr>
          <w:rFonts w:ascii="Arial" w:hAnsi="Arial" w:cs="Arial"/>
          <w:color w:val="212121"/>
          <w:spacing w:val="-1"/>
          <w:sz w:val="20"/>
          <w:szCs w:val="20"/>
        </w:rPr>
        <w:t>Dennis, E.B.,</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Morgan,</w:t>
      </w:r>
      <w:r w:rsidRPr="00522F8A">
        <w:rPr>
          <w:rFonts w:ascii="Arial" w:hAnsi="Arial" w:cs="Arial"/>
          <w:color w:val="212121"/>
          <w:sz w:val="20"/>
          <w:szCs w:val="20"/>
        </w:rPr>
        <w:t xml:space="preserve"> </w:t>
      </w:r>
      <w:r w:rsidRPr="00522F8A">
        <w:rPr>
          <w:rFonts w:ascii="Arial" w:hAnsi="Arial" w:cs="Arial"/>
          <w:color w:val="212121"/>
          <w:spacing w:val="-1"/>
          <w:sz w:val="20"/>
          <w:szCs w:val="20"/>
        </w:rPr>
        <w:t>B.J.,</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Freeman,</w:t>
      </w:r>
      <w:r w:rsidRPr="00522F8A">
        <w:rPr>
          <w:rFonts w:ascii="Arial" w:hAnsi="Arial" w:cs="Arial"/>
          <w:color w:val="212121"/>
          <w:sz w:val="20"/>
          <w:szCs w:val="20"/>
        </w:rPr>
        <w:t xml:space="preserve"> </w:t>
      </w:r>
      <w:r w:rsidRPr="00522F8A">
        <w:rPr>
          <w:rFonts w:ascii="Arial" w:hAnsi="Arial" w:cs="Arial"/>
          <w:color w:val="212121"/>
          <w:spacing w:val="-1"/>
          <w:sz w:val="20"/>
          <w:szCs w:val="20"/>
        </w:rPr>
        <w:t>S.N.,</w:t>
      </w:r>
      <w:r w:rsidRPr="00522F8A">
        <w:rPr>
          <w:rFonts w:ascii="Arial" w:hAnsi="Arial" w:cs="Arial"/>
          <w:color w:val="212121"/>
          <w:sz w:val="20"/>
          <w:szCs w:val="20"/>
        </w:rPr>
        <w:t xml:space="preserve"> </w:t>
      </w:r>
      <w:r w:rsidRPr="00522F8A">
        <w:rPr>
          <w:rFonts w:ascii="Arial" w:hAnsi="Arial" w:cs="Arial"/>
          <w:color w:val="212121"/>
          <w:spacing w:val="-1"/>
          <w:sz w:val="20"/>
          <w:szCs w:val="20"/>
        </w:rPr>
        <w:t>Brereton,</w:t>
      </w:r>
      <w:r w:rsidRPr="00522F8A">
        <w:rPr>
          <w:rFonts w:ascii="Arial" w:hAnsi="Arial" w:cs="Arial"/>
          <w:color w:val="212121"/>
          <w:sz w:val="20"/>
          <w:szCs w:val="20"/>
        </w:rPr>
        <w:t xml:space="preserve"> </w:t>
      </w:r>
      <w:r w:rsidRPr="00522F8A">
        <w:rPr>
          <w:rFonts w:ascii="Arial" w:hAnsi="Arial" w:cs="Arial"/>
          <w:color w:val="212121"/>
          <w:spacing w:val="-1"/>
          <w:sz w:val="20"/>
          <w:szCs w:val="20"/>
        </w:rPr>
        <w:t>T.M.</w:t>
      </w:r>
      <w:r w:rsidRPr="00522F8A">
        <w:rPr>
          <w:rFonts w:ascii="Arial" w:hAnsi="Arial" w:cs="Arial"/>
          <w:color w:val="212121"/>
          <w:sz w:val="20"/>
          <w:szCs w:val="20"/>
        </w:rPr>
        <w:t xml:space="preserve"> </w:t>
      </w:r>
      <w:r w:rsidRPr="00522F8A">
        <w:rPr>
          <w:rFonts w:ascii="Arial" w:hAnsi="Arial" w:cs="Arial"/>
          <w:color w:val="212121"/>
          <w:spacing w:val="-1"/>
          <w:sz w:val="20"/>
          <w:szCs w:val="20"/>
        </w:rPr>
        <w:t>and Roy,</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D.B.,</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(2016).</w:t>
      </w:r>
      <w:r w:rsidRPr="00522F8A">
        <w:rPr>
          <w:rFonts w:ascii="Arial" w:hAnsi="Arial" w:cs="Arial"/>
          <w:color w:val="212121"/>
          <w:sz w:val="20"/>
          <w:szCs w:val="20"/>
        </w:rPr>
        <w:t xml:space="preserve"> A</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generalized</w:t>
      </w:r>
      <w:r w:rsidRPr="00522F8A">
        <w:rPr>
          <w:rFonts w:ascii="Arial" w:hAnsi="Arial" w:cs="Arial"/>
          <w:color w:val="212121"/>
          <w:spacing w:val="71"/>
          <w:sz w:val="20"/>
          <w:szCs w:val="20"/>
        </w:rPr>
        <w:t xml:space="preserve"> </w:t>
      </w:r>
      <w:r w:rsidRPr="00522F8A">
        <w:rPr>
          <w:rFonts w:ascii="Arial" w:hAnsi="Arial" w:cs="Arial"/>
          <w:color w:val="212121"/>
          <w:spacing w:val="-1"/>
          <w:sz w:val="20"/>
          <w:szCs w:val="20"/>
        </w:rPr>
        <w:t>abundance</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index</w:t>
      </w:r>
      <w:r w:rsidRPr="00522F8A">
        <w:rPr>
          <w:rFonts w:ascii="Arial" w:hAnsi="Arial" w:cs="Arial"/>
          <w:color w:val="212121"/>
          <w:sz w:val="20"/>
          <w:szCs w:val="20"/>
        </w:rPr>
        <w:t xml:space="preserve"> </w:t>
      </w:r>
      <w:r w:rsidRPr="00522F8A">
        <w:rPr>
          <w:rFonts w:ascii="Arial" w:hAnsi="Arial" w:cs="Arial"/>
          <w:color w:val="212121"/>
          <w:spacing w:val="-1"/>
          <w:sz w:val="20"/>
          <w:szCs w:val="20"/>
        </w:rPr>
        <w:t>for</w:t>
      </w:r>
      <w:r w:rsidRPr="00522F8A">
        <w:rPr>
          <w:rFonts w:ascii="Arial" w:hAnsi="Arial" w:cs="Arial"/>
          <w:color w:val="212121"/>
          <w:sz w:val="20"/>
          <w:szCs w:val="20"/>
        </w:rPr>
        <w:t xml:space="preserve"> </w:t>
      </w:r>
      <w:r w:rsidRPr="00522F8A">
        <w:rPr>
          <w:rFonts w:ascii="Arial" w:hAnsi="Arial" w:cs="Arial"/>
          <w:color w:val="212121"/>
          <w:spacing w:val="-1"/>
          <w:sz w:val="20"/>
          <w:szCs w:val="20"/>
        </w:rPr>
        <w:t>seasonal</w:t>
      </w:r>
      <w:r w:rsidRPr="00522F8A">
        <w:rPr>
          <w:rFonts w:ascii="Arial" w:hAnsi="Arial" w:cs="Arial"/>
          <w:color w:val="212121"/>
          <w:sz w:val="20"/>
          <w:szCs w:val="20"/>
        </w:rPr>
        <w:t xml:space="preserve"> </w:t>
      </w:r>
      <w:r w:rsidRPr="00522F8A">
        <w:rPr>
          <w:rFonts w:ascii="Arial" w:hAnsi="Arial" w:cs="Arial"/>
          <w:color w:val="212121"/>
          <w:spacing w:val="-1"/>
          <w:sz w:val="20"/>
          <w:szCs w:val="20"/>
        </w:rPr>
        <w:t xml:space="preserve">invertebrates. </w:t>
      </w:r>
      <w:r w:rsidRPr="00522F8A">
        <w:rPr>
          <w:rFonts w:ascii="Arial" w:hAnsi="Arial" w:cs="Arial"/>
          <w:i/>
          <w:color w:val="212121"/>
          <w:spacing w:val="-1"/>
          <w:sz w:val="20"/>
          <w:szCs w:val="20"/>
        </w:rPr>
        <w:t>Biometrics</w:t>
      </w:r>
      <w:r w:rsidRPr="00522F8A">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color w:val="212121"/>
          <w:spacing w:val="-1"/>
          <w:sz w:val="20"/>
          <w:szCs w:val="20"/>
        </w:rPr>
        <w:t>72(4),</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pp.1305-1314.</w:t>
      </w:r>
    </w:p>
    <w:p w14:paraId="3F551B35" w14:textId="0B7CC581" w:rsidR="00522F8A" w:rsidRPr="00C243C2" w:rsidRDefault="00522F8A" w:rsidP="00522F8A">
      <w:pPr>
        <w:pStyle w:val="BodyText"/>
        <w:spacing w:before="0" w:line="259" w:lineRule="auto"/>
        <w:ind w:left="0" w:right="201"/>
        <w:rPr>
          <w:rFonts w:ascii="Arial" w:hAnsi="Arial" w:cs="Arial"/>
          <w:bCs/>
          <w:color w:val="212121"/>
          <w:spacing w:val="-1"/>
          <w:sz w:val="20"/>
          <w:szCs w:val="20"/>
        </w:rPr>
      </w:pPr>
    </w:p>
    <w:p w14:paraId="4CB1A926" w14:textId="41AE3CD9" w:rsidR="00C243C2" w:rsidRPr="00C243C2" w:rsidRDefault="00C243C2" w:rsidP="00522F8A">
      <w:pPr>
        <w:pStyle w:val="BodyText"/>
        <w:spacing w:before="0" w:line="259" w:lineRule="auto"/>
        <w:ind w:left="0" w:right="201"/>
        <w:rPr>
          <w:rFonts w:ascii="Arial" w:hAnsi="Arial" w:cs="Arial"/>
          <w:bCs/>
          <w:color w:val="212121"/>
          <w:spacing w:val="-1"/>
          <w:sz w:val="20"/>
          <w:szCs w:val="20"/>
        </w:rPr>
      </w:pPr>
      <w:r w:rsidRPr="00C243C2">
        <w:rPr>
          <w:rFonts w:ascii="Arial" w:hAnsi="Arial" w:cs="Arial"/>
          <w:bCs/>
          <w:sz w:val="20"/>
          <w:szCs w:val="20"/>
        </w:rPr>
        <w:t xml:space="preserve">Pollard, E. &amp; Yates, T.J. (1993). </w:t>
      </w:r>
      <w:r w:rsidRPr="00C243C2">
        <w:rPr>
          <w:rFonts w:ascii="Arial" w:hAnsi="Arial" w:cs="Arial"/>
          <w:bCs/>
          <w:i/>
          <w:sz w:val="20"/>
          <w:szCs w:val="20"/>
        </w:rPr>
        <w:t>Monitoring Butterflies for Ecology and Conservation</w:t>
      </w:r>
      <w:r w:rsidRPr="00C243C2">
        <w:rPr>
          <w:rFonts w:ascii="Arial" w:hAnsi="Arial" w:cs="Arial"/>
          <w:bCs/>
          <w:sz w:val="20"/>
          <w:szCs w:val="20"/>
        </w:rPr>
        <w:t>. Chapman and Hall, London.</w:t>
      </w:r>
    </w:p>
    <w:p w14:paraId="6B3F2151" w14:textId="77777777" w:rsidR="00C243C2" w:rsidRPr="00C243C2" w:rsidRDefault="00C243C2" w:rsidP="00522F8A">
      <w:pPr>
        <w:pStyle w:val="BodyText"/>
        <w:spacing w:before="0" w:line="259" w:lineRule="auto"/>
        <w:ind w:left="0" w:right="201"/>
        <w:rPr>
          <w:rFonts w:ascii="Arial" w:hAnsi="Arial" w:cs="Arial"/>
          <w:color w:val="212121"/>
          <w:spacing w:val="-1"/>
          <w:sz w:val="20"/>
          <w:szCs w:val="20"/>
        </w:rPr>
      </w:pPr>
    </w:p>
    <w:p w14:paraId="647BFBC3" w14:textId="7679F266" w:rsidR="00522F8A" w:rsidRDefault="00522F8A" w:rsidP="00522F8A">
      <w:pPr>
        <w:pStyle w:val="BodyText"/>
        <w:spacing w:before="0" w:line="259" w:lineRule="auto"/>
        <w:ind w:left="0" w:right="201"/>
        <w:rPr>
          <w:rFonts w:ascii="Arial" w:hAnsi="Arial" w:cs="Arial"/>
          <w:color w:val="212121"/>
          <w:spacing w:val="-1"/>
          <w:sz w:val="20"/>
          <w:szCs w:val="20"/>
        </w:rPr>
      </w:pPr>
      <w:proofErr w:type="spellStart"/>
      <w:r w:rsidRPr="00522F8A">
        <w:rPr>
          <w:rFonts w:ascii="Arial" w:hAnsi="Arial" w:cs="Arial"/>
          <w:color w:val="212121"/>
          <w:spacing w:val="-1"/>
          <w:sz w:val="20"/>
          <w:szCs w:val="20"/>
        </w:rPr>
        <w:t>Rothery</w:t>
      </w:r>
      <w:proofErr w:type="spellEnd"/>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z w:val="20"/>
          <w:szCs w:val="20"/>
        </w:rPr>
        <w:t xml:space="preserve">P. </w:t>
      </w:r>
      <w:r w:rsidRPr="00522F8A">
        <w:rPr>
          <w:rFonts w:ascii="Arial" w:hAnsi="Arial" w:cs="Arial"/>
          <w:color w:val="212121"/>
          <w:spacing w:val="-1"/>
          <w:sz w:val="20"/>
          <w:szCs w:val="20"/>
        </w:rPr>
        <w:t>and Roy,</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D.B.,</w:t>
      </w:r>
      <w:r w:rsidRPr="00522F8A">
        <w:rPr>
          <w:rFonts w:ascii="Arial" w:hAnsi="Arial" w:cs="Arial"/>
          <w:color w:val="212121"/>
          <w:sz w:val="20"/>
          <w:szCs w:val="20"/>
        </w:rPr>
        <w:t xml:space="preserve"> </w:t>
      </w:r>
      <w:r w:rsidRPr="00522F8A">
        <w:rPr>
          <w:rFonts w:ascii="Arial" w:hAnsi="Arial" w:cs="Arial"/>
          <w:color w:val="212121"/>
          <w:spacing w:val="-1"/>
          <w:sz w:val="20"/>
          <w:szCs w:val="20"/>
        </w:rPr>
        <w:t>2001.</w:t>
      </w:r>
      <w:r w:rsidRPr="00522F8A">
        <w:rPr>
          <w:rFonts w:ascii="Arial" w:hAnsi="Arial" w:cs="Arial"/>
          <w:color w:val="212121"/>
          <w:sz w:val="20"/>
          <w:szCs w:val="20"/>
        </w:rPr>
        <w:t xml:space="preserve"> </w:t>
      </w:r>
      <w:r w:rsidRPr="00522F8A">
        <w:rPr>
          <w:rFonts w:ascii="Arial" w:hAnsi="Arial" w:cs="Arial"/>
          <w:color w:val="212121"/>
          <w:spacing w:val="-1"/>
          <w:sz w:val="20"/>
          <w:szCs w:val="20"/>
        </w:rPr>
        <w:t xml:space="preserve">Application </w:t>
      </w:r>
      <w:r w:rsidRPr="00522F8A">
        <w:rPr>
          <w:rFonts w:ascii="Arial" w:hAnsi="Arial" w:cs="Arial"/>
          <w:color w:val="212121"/>
          <w:sz w:val="20"/>
          <w:szCs w:val="20"/>
        </w:rPr>
        <w:t>of</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generalized</w:t>
      </w:r>
      <w:r w:rsidRPr="00522F8A">
        <w:rPr>
          <w:rFonts w:ascii="Arial" w:hAnsi="Arial" w:cs="Arial"/>
          <w:color w:val="212121"/>
          <w:sz w:val="20"/>
          <w:szCs w:val="20"/>
        </w:rPr>
        <w:t xml:space="preserve"> </w:t>
      </w:r>
      <w:r w:rsidRPr="00522F8A">
        <w:rPr>
          <w:rFonts w:ascii="Arial" w:hAnsi="Arial" w:cs="Arial"/>
          <w:color w:val="212121"/>
          <w:spacing w:val="-1"/>
          <w:sz w:val="20"/>
          <w:szCs w:val="20"/>
        </w:rPr>
        <w:t>additive</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models</w:t>
      </w:r>
      <w:r w:rsidRPr="00522F8A">
        <w:rPr>
          <w:rFonts w:ascii="Arial" w:hAnsi="Arial" w:cs="Arial"/>
          <w:color w:val="212121"/>
          <w:spacing w:val="-3"/>
          <w:sz w:val="20"/>
          <w:szCs w:val="20"/>
        </w:rPr>
        <w:t xml:space="preserve"> </w:t>
      </w:r>
      <w:r w:rsidRPr="00522F8A">
        <w:rPr>
          <w:rFonts w:ascii="Arial" w:hAnsi="Arial" w:cs="Arial"/>
          <w:color w:val="212121"/>
          <w:sz w:val="20"/>
          <w:szCs w:val="20"/>
        </w:rPr>
        <w:t>to</w:t>
      </w:r>
      <w:r w:rsidRPr="00522F8A">
        <w:rPr>
          <w:rFonts w:ascii="Arial" w:hAnsi="Arial" w:cs="Arial"/>
          <w:color w:val="212121"/>
          <w:spacing w:val="-1"/>
          <w:sz w:val="20"/>
          <w:szCs w:val="20"/>
        </w:rPr>
        <w:t xml:space="preserve"> butterfly</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transect</w:t>
      </w:r>
      <w:r w:rsidRPr="00522F8A">
        <w:rPr>
          <w:rFonts w:ascii="Arial" w:hAnsi="Arial" w:cs="Arial"/>
          <w:color w:val="212121"/>
          <w:spacing w:val="87"/>
          <w:sz w:val="20"/>
          <w:szCs w:val="20"/>
        </w:rPr>
        <w:t xml:space="preserve"> </w:t>
      </w:r>
      <w:r w:rsidRPr="00522F8A">
        <w:rPr>
          <w:rFonts w:ascii="Arial" w:hAnsi="Arial" w:cs="Arial"/>
          <w:color w:val="212121"/>
          <w:spacing w:val="-1"/>
          <w:sz w:val="20"/>
          <w:szCs w:val="20"/>
        </w:rPr>
        <w:t>count</w:t>
      </w:r>
      <w:r w:rsidRPr="00522F8A">
        <w:rPr>
          <w:rFonts w:ascii="Arial" w:hAnsi="Arial" w:cs="Arial"/>
          <w:color w:val="212121"/>
          <w:sz w:val="20"/>
          <w:szCs w:val="20"/>
        </w:rPr>
        <w:t xml:space="preserve"> </w:t>
      </w:r>
      <w:r w:rsidRPr="00522F8A">
        <w:rPr>
          <w:rFonts w:ascii="Arial" w:hAnsi="Arial" w:cs="Arial"/>
          <w:color w:val="212121"/>
          <w:spacing w:val="-1"/>
          <w:sz w:val="20"/>
          <w:szCs w:val="20"/>
        </w:rPr>
        <w:t>data.</w:t>
      </w:r>
      <w:r w:rsidRPr="00522F8A">
        <w:rPr>
          <w:rFonts w:ascii="Arial" w:hAnsi="Arial" w:cs="Arial"/>
          <w:color w:val="212121"/>
          <w:spacing w:val="-2"/>
          <w:sz w:val="20"/>
          <w:szCs w:val="20"/>
        </w:rPr>
        <w:t xml:space="preserve"> </w:t>
      </w:r>
      <w:r w:rsidRPr="00522F8A">
        <w:rPr>
          <w:rFonts w:ascii="Arial" w:hAnsi="Arial" w:cs="Arial"/>
          <w:i/>
          <w:color w:val="212121"/>
          <w:spacing w:val="-1"/>
          <w:sz w:val="20"/>
          <w:szCs w:val="20"/>
        </w:rPr>
        <w:t>Journal</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of</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Applied</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Statistics</w:t>
      </w:r>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i/>
          <w:color w:val="212121"/>
          <w:spacing w:val="-1"/>
          <w:sz w:val="20"/>
          <w:szCs w:val="20"/>
        </w:rPr>
        <w:t>28</w:t>
      </w:r>
      <w:r w:rsidRPr="00522F8A">
        <w:rPr>
          <w:rFonts w:ascii="Arial" w:hAnsi="Arial" w:cs="Arial"/>
          <w:color w:val="212121"/>
          <w:spacing w:val="-1"/>
          <w:sz w:val="20"/>
          <w:szCs w:val="20"/>
        </w:rPr>
        <w:t>(7),</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pp.897-909.</w:t>
      </w:r>
    </w:p>
    <w:p w14:paraId="55714BE8" w14:textId="77777777" w:rsidR="00522F8A" w:rsidRPr="00522F8A" w:rsidRDefault="00522F8A" w:rsidP="00522F8A">
      <w:pPr>
        <w:pStyle w:val="BodyText"/>
        <w:spacing w:before="0" w:line="259" w:lineRule="auto"/>
        <w:ind w:left="0" w:right="201"/>
        <w:rPr>
          <w:rFonts w:ascii="Arial" w:hAnsi="Arial" w:cs="Arial"/>
          <w:sz w:val="20"/>
          <w:szCs w:val="20"/>
        </w:rPr>
      </w:pPr>
    </w:p>
    <w:p w14:paraId="03764774" w14:textId="77777777" w:rsidR="00522F8A" w:rsidRPr="00522F8A" w:rsidRDefault="00522F8A" w:rsidP="00522F8A">
      <w:pPr>
        <w:pStyle w:val="BodyText"/>
        <w:spacing w:before="0" w:line="259" w:lineRule="auto"/>
        <w:ind w:left="0" w:right="273"/>
        <w:rPr>
          <w:rFonts w:ascii="Arial" w:hAnsi="Arial" w:cs="Arial"/>
          <w:sz w:val="20"/>
          <w:szCs w:val="20"/>
        </w:rPr>
      </w:pPr>
      <w:proofErr w:type="spellStart"/>
      <w:r w:rsidRPr="00522F8A">
        <w:rPr>
          <w:rFonts w:ascii="Arial" w:hAnsi="Arial" w:cs="Arial"/>
          <w:color w:val="212121"/>
          <w:sz w:val="20"/>
          <w:szCs w:val="20"/>
        </w:rPr>
        <w:t>ter</w:t>
      </w:r>
      <w:proofErr w:type="spellEnd"/>
      <w:r w:rsidRPr="00522F8A">
        <w:rPr>
          <w:rFonts w:ascii="Arial" w:hAnsi="Arial" w:cs="Arial"/>
          <w:color w:val="212121"/>
          <w:sz w:val="20"/>
          <w:szCs w:val="20"/>
        </w:rPr>
        <w:t xml:space="preserve"> </w:t>
      </w:r>
      <w:proofErr w:type="spellStart"/>
      <w:r w:rsidRPr="00522F8A">
        <w:rPr>
          <w:rFonts w:ascii="Arial" w:hAnsi="Arial" w:cs="Arial"/>
          <w:color w:val="212121"/>
          <w:spacing w:val="-1"/>
          <w:sz w:val="20"/>
          <w:szCs w:val="20"/>
        </w:rPr>
        <w:t>Braak</w:t>
      </w:r>
      <w:proofErr w:type="spellEnd"/>
      <w:r w:rsidRPr="00522F8A">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color w:val="212121"/>
          <w:spacing w:val="-1"/>
          <w:sz w:val="20"/>
          <w:szCs w:val="20"/>
        </w:rPr>
        <w:t>C.J.F.,</w:t>
      </w:r>
      <w:r w:rsidRPr="00522F8A">
        <w:rPr>
          <w:rFonts w:ascii="Arial" w:hAnsi="Arial" w:cs="Arial"/>
          <w:color w:val="212121"/>
          <w:sz w:val="20"/>
          <w:szCs w:val="20"/>
        </w:rPr>
        <w:t xml:space="preserve"> van</w:t>
      </w:r>
      <w:r w:rsidRPr="00522F8A">
        <w:rPr>
          <w:rFonts w:ascii="Arial" w:hAnsi="Arial" w:cs="Arial"/>
          <w:color w:val="212121"/>
          <w:spacing w:val="-4"/>
          <w:sz w:val="20"/>
          <w:szCs w:val="20"/>
        </w:rPr>
        <w:t xml:space="preserve"> </w:t>
      </w:r>
      <w:proofErr w:type="spellStart"/>
      <w:r w:rsidRPr="00522F8A">
        <w:rPr>
          <w:rFonts w:ascii="Arial" w:hAnsi="Arial" w:cs="Arial"/>
          <w:color w:val="212121"/>
          <w:spacing w:val="-1"/>
          <w:sz w:val="20"/>
          <w:szCs w:val="20"/>
        </w:rPr>
        <w:t>Strien</w:t>
      </w:r>
      <w:proofErr w:type="spellEnd"/>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A.J.,</w:t>
      </w:r>
      <w:r w:rsidRPr="00522F8A">
        <w:rPr>
          <w:rFonts w:ascii="Arial" w:hAnsi="Arial" w:cs="Arial"/>
          <w:color w:val="212121"/>
          <w:sz w:val="20"/>
          <w:szCs w:val="20"/>
        </w:rPr>
        <w:t xml:space="preserve"> </w:t>
      </w:r>
      <w:r w:rsidRPr="00522F8A">
        <w:rPr>
          <w:rFonts w:ascii="Arial" w:hAnsi="Arial" w:cs="Arial"/>
          <w:color w:val="212121"/>
          <w:spacing w:val="-1"/>
          <w:sz w:val="20"/>
          <w:szCs w:val="20"/>
        </w:rPr>
        <w:t>Meijer,</w:t>
      </w:r>
      <w:r w:rsidRPr="00522F8A">
        <w:rPr>
          <w:rFonts w:ascii="Arial" w:hAnsi="Arial" w:cs="Arial"/>
          <w:color w:val="212121"/>
          <w:sz w:val="20"/>
          <w:szCs w:val="20"/>
        </w:rPr>
        <w:t xml:space="preserve"> R.,</w:t>
      </w:r>
      <w:r w:rsidRPr="00522F8A">
        <w:rPr>
          <w:rFonts w:ascii="Arial" w:hAnsi="Arial" w:cs="Arial"/>
          <w:color w:val="212121"/>
          <w:spacing w:val="-3"/>
          <w:sz w:val="20"/>
          <w:szCs w:val="20"/>
        </w:rPr>
        <w:t xml:space="preserve"> </w:t>
      </w:r>
      <w:r w:rsidRPr="00522F8A">
        <w:rPr>
          <w:rFonts w:ascii="Arial" w:hAnsi="Arial" w:cs="Arial"/>
          <w:color w:val="212121"/>
          <w:sz w:val="20"/>
          <w:szCs w:val="20"/>
        </w:rPr>
        <w:t>&amp;</w:t>
      </w:r>
      <w:r w:rsidRPr="00522F8A">
        <w:rPr>
          <w:rFonts w:ascii="Arial" w:hAnsi="Arial" w:cs="Arial"/>
          <w:color w:val="212121"/>
          <w:spacing w:val="1"/>
          <w:sz w:val="20"/>
          <w:szCs w:val="20"/>
        </w:rPr>
        <w:t xml:space="preserve"> </w:t>
      </w:r>
      <w:proofErr w:type="spellStart"/>
      <w:r w:rsidRPr="00522F8A">
        <w:rPr>
          <w:rFonts w:ascii="Arial" w:hAnsi="Arial" w:cs="Arial"/>
          <w:color w:val="212121"/>
          <w:spacing w:val="-1"/>
          <w:sz w:val="20"/>
          <w:szCs w:val="20"/>
        </w:rPr>
        <w:t>Verstrael</w:t>
      </w:r>
      <w:proofErr w:type="spellEnd"/>
      <w:r w:rsidRPr="00522F8A">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color w:val="212121"/>
          <w:spacing w:val="-1"/>
          <w:sz w:val="20"/>
          <w:szCs w:val="20"/>
        </w:rPr>
        <w:t>T.J.</w:t>
      </w:r>
      <w:r w:rsidRPr="00522F8A">
        <w:rPr>
          <w:rFonts w:ascii="Arial" w:hAnsi="Arial" w:cs="Arial"/>
          <w:color w:val="212121"/>
          <w:sz w:val="20"/>
          <w:szCs w:val="20"/>
        </w:rPr>
        <w:t xml:space="preserve"> </w:t>
      </w:r>
      <w:r w:rsidRPr="00522F8A">
        <w:rPr>
          <w:rFonts w:ascii="Arial" w:hAnsi="Arial" w:cs="Arial"/>
          <w:color w:val="212121"/>
          <w:spacing w:val="-1"/>
          <w:sz w:val="20"/>
          <w:szCs w:val="20"/>
        </w:rPr>
        <w:t>(1994).</w:t>
      </w:r>
      <w:r w:rsidRPr="00522F8A">
        <w:rPr>
          <w:rFonts w:ascii="Arial" w:hAnsi="Arial" w:cs="Arial"/>
          <w:color w:val="212121"/>
          <w:sz w:val="20"/>
          <w:szCs w:val="20"/>
        </w:rPr>
        <w:t xml:space="preserve"> </w:t>
      </w:r>
      <w:r w:rsidRPr="00522F8A">
        <w:rPr>
          <w:rFonts w:ascii="Arial" w:hAnsi="Arial" w:cs="Arial"/>
          <w:color w:val="212121"/>
          <w:spacing w:val="-1"/>
          <w:sz w:val="20"/>
          <w:szCs w:val="20"/>
        </w:rPr>
        <w:t>Analysis</w:t>
      </w:r>
      <w:r w:rsidRPr="00522F8A">
        <w:rPr>
          <w:rFonts w:ascii="Arial" w:hAnsi="Arial" w:cs="Arial"/>
          <w:color w:val="212121"/>
          <w:spacing w:val="-2"/>
          <w:sz w:val="20"/>
          <w:szCs w:val="20"/>
        </w:rPr>
        <w:t xml:space="preserve"> </w:t>
      </w:r>
      <w:r w:rsidRPr="00522F8A">
        <w:rPr>
          <w:rFonts w:ascii="Arial" w:hAnsi="Arial" w:cs="Arial"/>
          <w:color w:val="212121"/>
          <w:sz w:val="20"/>
          <w:szCs w:val="20"/>
        </w:rPr>
        <w:t>of</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monitoring data</w:t>
      </w:r>
      <w:r w:rsidRPr="00522F8A">
        <w:rPr>
          <w:rFonts w:ascii="Arial" w:hAnsi="Arial" w:cs="Arial"/>
          <w:color w:val="212121"/>
          <w:spacing w:val="40"/>
          <w:sz w:val="20"/>
          <w:szCs w:val="20"/>
        </w:rPr>
        <w:t xml:space="preserve"> </w:t>
      </w:r>
      <w:r w:rsidRPr="00522F8A">
        <w:rPr>
          <w:rFonts w:ascii="Arial" w:hAnsi="Arial" w:cs="Arial"/>
          <w:color w:val="212121"/>
          <w:sz w:val="20"/>
          <w:szCs w:val="20"/>
        </w:rPr>
        <w:t>with</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many</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missing</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values:</w:t>
      </w:r>
      <w:r w:rsidRPr="00522F8A">
        <w:rPr>
          <w:rFonts w:ascii="Arial" w:hAnsi="Arial" w:cs="Arial"/>
          <w:color w:val="212121"/>
          <w:spacing w:val="-2"/>
          <w:sz w:val="20"/>
          <w:szCs w:val="20"/>
        </w:rPr>
        <w:t xml:space="preserve"> </w:t>
      </w:r>
      <w:r w:rsidRPr="00522F8A">
        <w:rPr>
          <w:rFonts w:ascii="Arial" w:hAnsi="Arial" w:cs="Arial"/>
          <w:color w:val="212121"/>
          <w:sz w:val="20"/>
          <w:szCs w:val="20"/>
        </w:rPr>
        <w:t>which</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method?</w:t>
      </w:r>
      <w:r w:rsidRPr="00522F8A">
        <w:rPr>
          <w:rFonts w:ascii="Arial" w:hAnsi="Arial" w:cs="Arial"/>
          <w:color w:val="212121"/>
          <w:sz w:val="20"/>
          <w:szCs w:val="20"/>
        </w:rPr>
        <w:t xml:space="preserve"> In</w:t>
      </w:r>
      <w:r w:rsidRPr="00522F8A">
        <w:rPr>
          <w:rFonts w:ascii="Arial" w:hAnsi="Arial" w:cs="Arial"/>
          <w:color w:val="212121"/>
          <w:spacing w:val="-1"/>
          <w:sz w:val="20"/>
          <w:szCs w:val="20"/>
        </w:rPr>
        <w:t xml:space="preserve"> </w:t>
      </w:r>
      <w:r w:rsidRPr="00522F8A">
        <w:rPr>
          <w:rFonts w:ascii="Arial" w:hAnsi="Arial" w:cs="Arial"/>
          <w:color w:val="212121"/>
          <w:sz w:val="20"/>
          <w:szCs w:val="20"/>
        </w:rPr>
        <w:t>Bird</w:t>
      </w:r>
      <w:r w:rsidRPr="00522F8A">
        <w:rPr>
          <w:rFonts w:ascii="Arial" w:hAnsi="Arial" w:cs="Arial"/>
          <w:color w:val="212121"/>
          <w:spacing w:val="-1"/>
          <w:sz w:val="20"/>
          <w:szCs w:val="20"/>
        </w:rPr>
        <w:t xml:space="preserve"> Numbers</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1992:</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Distribution,</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 xml:space="preserve">monitoring </w:t>
      </w:r>
      <w:r w:rsidRPr="00522F8A">
        <w:rPr>
          <w:rFonts w:ascii="Arial" w:hAnsi="Arial" w:cs="Arial"/>
          <w:color w:val="212121"/>
          <w:sz w:val="20"/>
          <w:szCs w:val="20"/>
        </w:rPr>
        <w:t>and</w:t>
      </w:r>
      <w:r w:rsidRPr="00522F8A">
        <w:rPr>
          <w:rFonts w:ascii="Arial" w:hAnsi="Arial" w:cs="Arial"/>
          <w:color w:val="212121"/>
          <w:spacing w:val="59"/>
          <w:sz w:val="20"/>
          <w:szCs w:val="20"/>
        </w:rPr>
        <w:t xml:space="preserve"> </w:t>
      </w:r>
      <w:r w:rsidRPr="00522F8A">
        <w:rPr>
          <w:rFonts w:ascii="Arial" w:hAnsi="Arial" w:cs="Arial"/>
          <w:color w:val="212121"/>
          <w:spacing w:val="-1"/>
          <w:sz w:val="20"/>
          <w:szCs w:val="20"/>
        </w:rPr>
        <w:t>ecological aspects.</w:t>
      </w:r>
      <w:r w:rsidRPr="00522F8A">
        <w:rPr>
          <w:rFonts w:ascii="Arial" w:hAnsi="Arial" w:cs="Arial"/>
          <w:color w:val="212121"/>
          <w:spacing w:val="-3"/>
          <w:sz w:val="20"/>
          <w:szCs w:val="20"/>
        </w:rPr>
        <w:t xml:space="preserve"> </w:t>
      </w:r>
      <w:r w:rsidRPr="00522F8A">
        <w:rPr>
          <w:rFonts w:ascii="Arial" w:hAnsi="Arial" w:cs="Arial"/>
          <w:color w:val="212121"/>
          <w:sz w:val="20"/>
          <w:szCs w:val="20"/>
        </w:rPr>
        <w:t>(eds</w:t>
      </w:r>
      <w:r w:rsidRPr="00522F8A">
        <w:rPr>
          <w:rFonts w:ascii="Arial" w:hAnsi="Arial" w:cs="Arial"/>
          <w:color w:val="212121"/>
          <w:spacing w:val="-3"/>
          <w:sz w:val="20"/>
          <w:szCs w:val="20"/>
        </w:rPr>
        <w:t xml:space="preserve"> </w:t>
      </w:r>
      <w:r w:rsidRPr="00522F8A">
        <w:rPr>
          <w:rFonts w:ascii="Arial" w:hAnsi="Arial" w:cs="Arial"/>
          <w:color w:val="212121"/>
          <w:sz w:val="20"/>
          <w:szCs w:val="20"/>
        </w:rPr>
        <w:t>W.</w:t>
      </w:r>
      <w:r w:rsidRPr="00522F8A">
        <w:rPr>
          <w:rFonts w:ascii="Arial" w:hAnsi="Arial" w:cs="Arial"/>
          <w:color w:val="212121"/>
          <w:spacing w:val="-2"/>
          <w:sz w:val="20"/>
          <w:szCs w:val="20"/>
        </w:rPr>
        <w:t xml:space="preserve"> </w:t>
      </w:r>
      <w:proofErr w:type="spellStart"/>
      <w:r w:rsidRPr="00522F8A">
        <w:rPr>
          <w:rFonts w:ascii="Arial" w:hAnsi="Arial" w:cs="Arial"/>
          <w:color w:val="212121"/>
          <w:spacing w:val="-1"/>
          <w:sz w:val="20"/>
          <w:szCs w:val="20"/>
        </w:rPr>
        <w:t>Hagemeijer</w:t>
      </w:r>
      <w:proofErr w:type="spellEnd"/>
      <w:r w:rsidRPr="00522F8A">
        <w:rPr>
          <w:rFonts w:ascii="Arial" w:hAnsi="Arial" w:cs="Arial"/>
          <w:color w:val="212121"/>
          <w:spacing w:val="-2"/>
          <w:sz w:val="20"/>
          <w:szCs w:val="20"/>
        </w:rPr>
        <w:t xml:space="preserve"> </w:t>
      </w:r>
      <w:r w:rsidRPr="00522F8A">
        <w:rPr>
          <w:rFonts w:ascii="Arial" w:hAnsi="Arial" w:cs="Arial"/>
          <w:color w:val="212121"/>
          <w:sz w:val="20"/>
          <w:szCs w:val="20"/>
        </w:rPr>
        <w:t>&amp;</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T.</w:t>
      </w:r>
      <w:r w:rsidRPr="00522F8A">
        <w:rPr>
          <w:rFonts w:ascii="Arial" w:hAnsi="Arial" w:cs="Arial"/>
          <w:color w:val="212121"/>
          <w:sz w:val="20"/>
          <w:szCs w:val="20"/>
        </w:rPr>
        <w:t xml:space="preserve"> </w:t>
      </w:r>
      <w:proofErr w:type="spellStart"/>
      <w:r w:rsidRPr="00522F8A">
        <w:rPr>
          <w:rFonts w:ascii="Arial" w:hAnsi="Arial" w:cs="Arial"/>
          <w:color w:val="212121"/>
          <w:spacing w:val="-1"/>
          <w:sz w:val="20"/>
          <w:szCs w:val="20"/>
        </w:rPr>
        <w:t>Verstrael</w:t>
      </w:r>
      <w:proofErr w:type="spellEnd"/>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pp.</w:t>
      </w:r>
      <w:r w:rsidRPr="00522F8A">
        <w:rPr>
          <w:rFonts w:ascii="Arial" w:hAnsi="Arial" w:cs="Arial"/>
          <w:color w:val="212121"/>
          <w:sz w:val="20"/>
          <w:szCs w:val="20"/>
        </w:rPr>
        <w:t xml:space="preserve"> </w:t>
      </w:r>
      <w:r w:rsidRPr="00522F8A">
        <w:rPr>
          <w:rFonts w:ascii="Arial" w:hAnsi="Arial" w:cs="Arial"/>
          <w:color w:val="212121"/>
          <w:spacing w:val="-1"/>
          <w:sz w:val="20"/>
          <w:szCs w:val="20"/>
        </w:rPr>
        <w:t>663-673.</w:t>
      </w:r>
      <w:r w:rsidRPr="00522F8A">
        <w:rPr>
          <w:rFonts w:ascii="Arial" w:hAnsi="Arial" w:cs="Arial"/>
          <w:color w:val="212121"/>
          <w:sz w:val="20"/>
          <w:szCs w:val="20"/>
        </w:rPr>
        <w:t xml:space="preserve"> </w:t>
      </w:r>
      <w:r w:rsidRPr="00522F8A">
        <w:rPr>
          <w:rFonts w:ascii="Arial" w:hAnsi="Arial" w:cs="Arial"/>
          <w:color w:val="212121"/>
          <w:spacing w:val="-2"/>
          <w:sz w:val="20"/>
          <w:szCs w:val="20"/>
        </w:rPr>
        <w:t>SOVON,</w:t>
      </w:r>
      <w:r w:rsidRPr="00522F8A">
        <w:rPr>
          <w:rFonts w:ascii="Arial" w:hAnsi="Arial" w:cs="Arial"/>
          <w:color w:val="212121"/>
          <w:sz w:val="20"/>
          <w:szCs w:val="20"/>
        </w:rPr>
        <w:t xml:space="preserve"> </w:t>
      </w:r>
      <w:proofErr w:type="spellStart"/>
      <w:r w:rsidRPr="00522F8A">
        <w:rPr>
          <w:rFonts w:ascii="Arial" w:hAnsi="Arial" w:cs="Arial"/>
          <w:color w:val="212121"/>
          <w:spacing w:val="-1"/>
          <w:sz w:val="20"/>
          <w:szCs w:val="20"/>
        </w:rPr>
        <w:t>Beek-Ubbergen</w:t>
      </w:r>
      <w:proofErr w:type="spellEnd"/>
      <w:r w:rsidRPr="00522F8A">
        <w:rPr>
          <w:rFonts w:ascii="Arial" w:hAnsi="Arial" w:cs="Arial"/>
          <w:color w:val="212121"/>
          <w:spacing w:val="-1"/>
          <w:sz w:val="20"/>
          <w:szCs w:val="20"/>
        </w:rPr>
        <w:t>,</w:t>
      </w:r>
      <w:r w:rsidRPr="00522F8A">
        <w:rPr>
          <w:rFonts w:ascii="Arial" w:hAnsi="Arial" w:cs="Arial"/>
          <w:color w:val="212121"/>
          <w:spacing w:val="77"/>
          <w:sz w:val="20"/>
          <w:szCs w:val="20"/>
        </w:rPr>
        <w:t xml:space="preserve"> </w:t>
      </w:r>
      <w:r w:rsidRPr="00522F8A">
        <w:rPr>
          <w:rFonts w:ascii="Arial" w:hAnsi="Arial" w:cs="Arial"/>
          <w:color w:val="212121"/>
          <w:spacing w:val="-1"/>
          <w:sz w:val="20"/>
          <w:szCs w:val="20"/>
        </w:rPr>
        <w:t>Netherlands.</w:t>
      </w:r>
    </w:p>
    <w:p w14:paraId="081CD209" w14:textId="77777777" w:rsidR="00522F8A" w:rsidRPr="00522F8A" w:rsidRDefault="00522F8A" w:rsidP="00522F8A">
      <w:pPr>
        <w:pStyle w:val="BodyText"/>
        <w:spacing w:line="258" w:lineRule="auto"/>
        <w:ind w:left="-527" w:right="175"/>
        <w:rPr>
          <w:rFonts w:ascii="Arial" w:hAnsi="Arial" w:cs="Arial"/>
        </w:rPr>
      </w:pPr>
    </w:p>
    <w:p w14:paraId="56757914" w14:textId="380E9CF0" w:rsidR="00EB773C" w:rsidRDefault="00EB773C" w:rsidP="00522F8A">
      <w:pPr>
        <w:rPr>
          <w:rFonts w:ascii="Arial" w:eastAsiaTheme="minorHAnsi" w:hAnsi="Arial" w:cs="Arial"/>
          <w:sz w:val="23"/>
          <w:szCs w:val="23"/>
        </w:rPr>
      </w:pPr>
    </w:p>
    <w:sectPr w:rsidR="00EB773C" w:rsidSect="008E5364">
      <w:pgSz w:w="11906" w:h="16838" w:code="9"/>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D34FD0"/>
    <w:multiLevelType w:val="hybridMultilevel"/>
    <w:tmpl w:val="49FFDF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995822"/>
    <w:multiLevelType w:val="hybridMultilevel"/>
    <w:tmpl w:val="C03990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270FFC"/>
    <w:multiLevelType w:val="hybridMultilevel"/>
    <w:tmpl w:val="CAD33D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FF0406"/>
    <w:multiLevelType w:val="hybridMultilevel"/>
    <w:tmpl w:val="E05664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206C31"/>
    <w:multiLevelType w:val="hybridMultilevel"/>
    <w:tmpl w:val="40F0A0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D977CD"/>
    <w:multiLevelType w:val="hybridMultilevel"/>
    <w:tmpl w:val="DF8457D2"/>
    <w:lvl w:ilvl="0" w:tplc="15EA12B4">
      <w:start w:val="1"/>
      <w:numFmt w:val="decimal"/>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06325"/>
    <w:multiLevelType w:val="hybridMultilevel"/>
    <w:tmpl w:val="AB86DE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72BBA1B"/>
    <w:multiLevelType w:val="hybridMultilevel"/>
    <w:tmpl w:val="9E25B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163BA7"/>
    <w:multiLevelType w:val="hybridMultilevel"/>
    <w:tmpl w:val="4E2C5EFC"/>
    <w:lvl w:ilvl="0" w:tplc="6B7E43D2">
      <w:start w:val="1"/>
      <w:numFmt w:val="bullet"/>
      <w:lvlText w:val=""/>
      <w:lvlJc w:val="left"/>
      <w:pPr>
        <w:ind w:left="1247" w:hanging="360"/>
      </w:pPr>
      <w:rPr>
        <w:rFonts w:ascii="Symbol" w:eastAsia="Symbol" w:hAnsi="Symbol" w:hint="default"/>
        <w:sz w:val="22"/>
        <w:szCs w:val="22"/>
      </w:rPr>
    </w:lvl>
    <w:lvl w:ilvl="1" w:tplc="2590700E">
      <w:start w:val="1"/>
      <w:numFmt w:val="bullet"/>
      <w:lvlText w:val="•"/>
      <w:lvlJc w:val="left"/>
      <w:pPr>
        <w:ind w:left="2045" w:hanging="360"/>
      </w:pPr>
      <w:rPr>
        <w:rFonts w:hint="default"/>
      </w:rPr>
    </w:lvl>
    <w:lvl w:ilvl="2" w:tplc="4E325374">
      <w:start w:val="1"/>
      <w:numFmt w:val="bullet"/>
      <w:lvlText w:val="•"/>
      <w:lvlJc w:val="left"/>
      <w:pPr>
        <w:ind w:left="2843" w:hanging="360"/>
      </w:pPr>
      <w:rPr>
        <w:rFonts w:hint="default"/>
      </w:rPr>
    </w:lvl>
    <w:lvl w:ilvl="3" w:tplc="0A1ADE82">
      <w:start w:val="1"/>
      <w:numFmt w:val="bullet"/>
      <w:lvlText w:val="•"/>
      <w:lvlJc w:val="left"/>
      <w:pPr>
        <w:ind w:left="3641" w:hanging="360"/>
      </w:pPr>
      <w:rPr>
        <w:rFonts w:hint="default"/>
      </w:rPr>
    </w:lvl>
    <w:lvl w:ilvl="4" w:tplc="AE56A060">
      <w:start w:val="1"/>
      <w:numFmt w:val="bullet"/>
      <w:lvlText w:val="•"/>
      <w:lvlJc w:val="left"/>
      <w:pPr>
        <w:ind w:left="4439" w:hanging="360"/>
      </w:pPr>
      <w:rPr>
        <w:rFonts w:hint="default"/>
      </w:rPr>
    </w:lvl>
    <w:lvl w:ilvl="5" w:tplc="FC84DC24">
      <w:start w:val="1"/>
      <w:numFmt w:val="bullet"/>
      <w:lvlText w:val="•"/>
      <w:lvlJc w:val="left"/>
      <w:pPr>
        <w:ind w:left="5237" w:hanging="360"/>
      </w:pPr>
      <w:rPr>
        <w:rFonts w:hint="default"/>
      </w:rPr>
    </w:lvl>
    <w:lvl w:ilvl="6" w:tplc="E04C5F66">
      <w:start w:val="1"/>
      <w:numFmt w:val="bullet"/>
      <w:lvlText w:val="•"/>
      <w:lvlJc w:val="left"/>
      <w:pPr>
        <w:ind w:left="6034" w:hanging="360"/>
      </w:pPr>
      <w:rPr>
        <w:rFonts w:hint="default"/>
      </w:rPr>
    </w:lvl>
    <w:lvl w:ilvl="7" w:tplc="5A26D978">
      <w:start w:val="1"/>
      <w:numFmt w:val="bullet"/>
      <w:lvlText w:val="•"/>
      <w:lvlJc w:val="left"/>
      <w:pPr>
        <w:ind w:left="6832" w:hanging="360"/>
      </w:pPr>
      <w:rPr>
        <w:rFonts w:hint="default"/>
      </w:rPr>
    </w:lvl>
    <w:lvl w:ilvl="8" w:tplc="7D6C2430">
      <w:start w:val="1"/>
      <w:numFmt w:val="bullet"/>
      <w:lvlText w:val="•"/>
      <w:lvlJc w:val="left"/>
      <w:pPr>
        <w:ind w:left="7630" w:hanging="360"/>
      </w:pPr>
      <w:rPr>
        <w:rFonts w:hint="default"/>
      </w:rPr>
    </w:lvl>
  </w:abstractNum>
  <w:abstractNum w:abstractNumId="14" w15:restartNumberingAfterBreak="0">
    <w:nsid w:val="59EE567C"/>
    <w:multiLevelType w:val="hybridMultilevel"/>
    <w:tmpl w:val="CE12013E"/>
    <w:lvl w:ilvl="0" w:tplc="F2E6EFD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0A6D13"/>
    <w:multiLevelType w:val="hybridMultilevel"/>
    <w:tmpl w:val="BE29C4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7D76A03"/>
    <w:multiLevelType w:val="hybridMultilevel"/>
    <w:tmpl w:val="126E7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DE72B3"/>
    <w:multiLevelType w:val="hybridMultilevel"/>
    <w:tmpl w:val="259E6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9"/>
  </w:num>
  <w:num w:numId="4">
    <w:abstractNumId w:val="11"/>
  </w:num>
  <w:num w:numId="5">
    <w:abstractNumId w:val="11"/>
  </w:num>
  <w:num w:numId="6">
    <w:abstractNumId w:val="11"/>
  </w:num>
  <w:num w:numId="7">
    <w:abstractNumId w:val="11"/>
  </w:num>
  <w:num w:numId="8">
    <w:abstractNumId w:val="6"/>
  </w:num>
  <w:num w:numId="9">
    <w:abstractNumId w:val="8"/>
  </w:num>
  <w:num w:numId="10">
    <w:abstractNumId w:val="15"/>
  </w:num>
  <w:num w:numId="11">
    <w:abstractNumId w:val="2"/>
  </w:num>
  <w:num w:numId="12">
    <w:abstractNumId w:val="12"/>
  </w:num>
  <w:num w:numId="13">
    <w:abstractNumId w:val="0"/>
  </w:num>
  <w:num w:numId="14">
    <w:abstractNumId w:val="1"/>
  </w:num>
  <w:num w:numId="15">
    <w:abstractNumId w:val="3"/>
  </w:num>
  <w:num w:numId="16">
    <w:abstractNumId w:val="4"/>
  </w:num>
  <w:num w:numId="17">
    <w:abstractNumId w:val="16"/>
  </w:num>
  <w:num w:numId="18">
    <w:abstractNumId w:val="7"/>
  </w:num>
  <w:num w:numId="19">
    <w:abstractNumId w:val="10"/>
  </w:num>
  <w:num w:numId="20">
    <w:abstractNumId w:val="13"/>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40"/>
    <w:rsid w:val="00013924"/>
    <w:rsid w:val="00020A7C"/>
    <w:rsid w:val="00021DEE"/>
    <w:rsid w:val="00074975"/>
    <w:rsid w:val="00077C47"/>
    <w:rsid w:val="0009576D"/>
    <w:rsid w:val="000A3A75"/>
    <w:rsid w:val="000A77E3"/>
    <w:rsid w:val="000D1C23"/>
    <w:rsid w:val="000E2B12"/>
    <w:rsid w:val="000F49EB"/>
    <w:rsid w:val="00187191"/>
    <w:rsid w:val="001A4511"/>
    <w:rsid w:val="001D7383"/>
    <w:rsid w:val="001D7840"/>
    <w:rsid w:val="001E492C"/>
    <w:rsid w:val="002049CC"/>
    <w:rsid w:val="00215887"/>
    <w:rsid w:val="00215B14"/>
    <w:rsid w:val="00240CAD"/>
    <w:rsid w:val="00254F95"/>
    <w:rsid w:val="00281910"/>
    <w:rsid w:val="00284B18"/>
    <w:rsid w:val="00291E99"/>
    <w:rsid w:val="002D14BA"/>
    <w:rsid w:val="0030041B"/>
    <w:rsid w:val="00311F19"/>
    <w:rsid w:val="0034271E"/>
    <w:rsid w:val="00353258"/>
    <w:rsid w:val="003A1D42"/>
    <w:rsid w:val="003D3482"/>
    <w:rsid w:val="003D671A"/>
    <w:rsid w:val="003E2675"/>
    <w:rsid w:val="00401DA8"/>
    <w:rsid w:val="00411E97"/>
    <w:rsid w:val="00417B1B"/>
    <w:rsid w:val="00435C30"/>
    <w:rsid w:val="00440F91"/>
    <w:rsid w:val="004467CB"/>
    <w:rsid w:val="00493C7E"/>
    <w:rsid w:val="004A6868"/>
    <w:rsid w:val="00522F8A"/>
    <w:rsid w:val="00545298"/>
    <w:rsid w:val="00557701"/>
    <w:rsid w:val="005807E7"/>
    <w:rsid w:val="005912DD"/>
    <w:rsid w:val="005A1324"/>
    <w:rsid w:val="005B3579"/>
    <w:rsid w:val="005B3E21"/>
    <w:rsid w:val="005C0AB7"/>
    <w:rsid w:val="005C72F6"/>
    <w:rsid w:val="005E3BBB"/>
    <w:rsid w:val="00614375"/>
    <w:rsid w:val="0062293A"/>
    <w:rsid w:val="006432C6"/>
    <w:rsid w:val="00647890"/>
    <w:rsid w:val="006560F2"/>
    <w:rsid w:val="006723D5"/>
    <w:rsid w:val="00680E98"/>
    <w:rsid w:val="006D11C4"/>
    <w:rsid w:val="006E7BB8"/>
    <w:rsid w:val="007200F0"/>
    <w:rsid w:val="00726BC8"/>
    <w:rsid w:val="007505EA"/>
    <w:rsid w:val="00753AC6"/>
    <w:rsid w:val="007677A2"/>
    <w:rsid w:val="007A0412"/>
    <w:rsid w:val="007B0389"/>
    <w:rsid w:val="007B1B14"/>
    <w:rsid w:val="007B242E"/>
    <w:rsid w:val="007B4816"/>
    <w:rsid w:val="007E132E"/>
    <w:rsid w:val="00837560"/>
    <w:rsid w:val="00871597"/>
    <w:rsid w:val="00873BE3"/>
    <w:rsid w:val="00893322"/>
    <w:rsid w:val="008B6EDF"/>
    <w:rsid w:val="008D3E1C"/>
    <w:rsid w:val="008D718D"/>
    <w:rsid w:val="008E5364"/>
    <w:rsid w:val="00905879"/>
    <w:rsid w:val="00912D52"/>
    <w:rsid w:val="009217A7"/>
    <w:rsid w:val="0095016E"/>
    <w:rsid w:val="00967278"/>
    <w:rsid w:val="009735E3"/>
    <w:rsid w:val="0099488D"/>
    <w:rsid w:val="009A31BB"/>
    <w:rsid w:val="009B17A6"/>
    <w:rsid w:val="009D1DFC"/>
    <w:rsid w:val="009D1F9D"/>
    <w:rsid w:val="009E20AD"/>
    <w:rsid w:val="00A17FC8"/>
    <w:rsid w:val="00A42B86"/>
    <w:rsid w:val="00AF6487"/>
    <w:rsid w:val="00B444A8"/>
    <w:rsid w:val="00BF1BAC"/>
    <w:rsid w:val="00C00386"/>
    <w:rsid w:val="00C224CE"/>
    <w:rsid w:val="00C243C2"/>
    <w:rsid w:val="00C25797"/>
    <w:rsid w:val="00C97325"/>
    <w:rsid w:val="00CB4F6D"/>
    <w:rsid w:val="00CF0BC5"/>
    <w:rsid w:val="00D9528C"/>
    <w:rsid w:val="00DA6E9B"/>
    <w:rsid w:val="00E42689"/>
    <w:rsid w:val="00E442ED"/>
    <w:rsid w:val="00E85EF9"/>
    <w:rsid w:val="00EB773C"/>
    <w:rsid w:val="00EC620F"/>
    <w:rsid w:val="00EF11D8"/>
    <w:rsid w:val="00EF1232"/>
    <w:rsid w:val="00EF42A5"/>
    <w:rsid w:val="00F00F66"/>
    <w:rsid w:val="00F4093D"/>
    <w:rsid w:val="00F87C23"/>
    <w:rsid w:val="00FB0364"/>
    <w:rsid w:val="00FC255B"/>
    <w:rsid w:val="00FF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F638"/>
  <w15:chartTrackingRefBased/>
  <w15:docId w15:val="{FF465563-A842-4149-87D4-787B91FF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0412"/>
    <w:rPr>
      <w:rFonts w:ascii="Calibri" w:eastAsia="Calibri" w:hAnsi="Calibri" w:cs="Times New Roman"/>
      <w:sz w:val="22"/>
      <w:szCs w:val="22"/>
    </w:rPr>
  </w:style>
  <w:style w:type="paragraph" w:styleId="Heading1">
    <w:name w:val="heading 1"/>
    <w:basedOn w:val="Normal"/>
    <w:next w:val="Normal"/>
    <w:link w:val="Heading1Char"/>
    <w:uiPriority w:val="1"/>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1"/>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1"/>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customStyle="1" w:styleId="Default">
    <w:name w:val="Default"/>
    <w:rsid w:val="001D7840"/>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9D1F9D"/>
    <w:rPr>
      <w:sz w:val="16"/>
      <w:szCs w:val="16"/>
    </w:rPr>
  </w:style>
  <w:style w:type="paragraph" w:styleId="CommentText">
    <w:name w:val="annotation text"/>
    <w:basedOn w:val="Normal"/>
    <w:link w:val="CommentTextChar"/>
    <w:uiPriority w:val="99"/>
    <w:semiHidden/>
    <w:unhideWhenUsed/>
    <w:rsid w:val="009D1F9D"/>
    <w:pPr>
      <w:spacing w:line="240" w:lineRule="auto"/>
    </w:pPr>
    <w:rPr>
      <w:sz w:val="20"/>
      <w:szCs w:val="20"/>
    </w:rPr>
  </w:style>
  <w:style w:type="character" w:customStyle="1" w:styleId="CommentTextChar">
    <w:name w:val="Comment Text Char"/>
    <w:basedOn w:val="DefaultParagraphFont"/>
    <w:link w:val="CommentText"/>
    <w:uiPriority w:val="99"/>
    <w:semiHidden/>
    <w:rsid w:val="009D1F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1F9D"/>
    <w:rPr>
      <w:b/>
      <w:bCs/>
    </w:rPr>
  </w:style>
  <w:style w:type="character" w:customStyle="1" w:styleId="CommentSubjectChar">
    <w:name w:val="Comment Subject Char"/>
    <w:basedOn w:val="CommentTextChar"/>
    <w:link w:val="CommentSubject"/>
    <w:uiPriority w:val="99"/>
    <w:semiHidden/>
    <w:rsid w:val="009D1F9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D1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9D"/>
    <w:rPr>
      <w:rFonts w:ascii="Segoe UI" w:eastAsia="Calibri" w:hAnsi="Segoe UI" w:cs="Segoe UI"/>
      <w:sz w:val="18"/>
      <w:szCs w:val="18"/>
    </w:rPr>
  </w:style>
  <w:style w:type="paragraph" w:styleId="BodyText">
    <w:name w:val="Body Text"/>
    <w:basedOn w:val="Normal"/>
    <w:link w:val="BodyTextChar"/>
    <w:uiPriority w:val="1"/>
    <w:qFormat/>
    <w:rsid w:val="00EB773C"/>
    <w:pPr>
      <w:widowControl w:val="0"/>
      <w:spacing w:before="22" w:after="0" w:line="240" w:lineRule="auto"/>
      <w:ind w:left="1247"/>
    </w:pPr>
    <w:rPr>
      <w:rFonts w:cstheme="minorBidi"/>
      <w:lang w:val="en-US"/>
    </w:rPr>
  </w:style>
  <w:style w:type="character" w:customStyle="1" w:styleId="BodyTextChar">
    <w:name w:val="Body Text Char"/>
    <w:basedOn w:val="DefaultParagraphFont"/>
    <w:link w:val="BodyText"/>
    <w:uiPriority w:val="1"/>
    <w:rsid w:val="00EB773C"/>
    <w:rPr>
      <w:rFonts w:ascii="Calibri" w:eastAsia="Calibri" w:hAnsi="Calibri"/>
      <w:sz w:val="22"/>
      <w:szCs w:val="22"/>
      <w:lang w:val="en-US"/>
    </w:rPr>
  </w:style>
  <w:style w:type="paragraph" w:customStyle="1" w:styleId="TableParagraph">
    <w:name w:val="Table Paragraph"/>
    <w:basedOn w:val="Normal"/>
    <w:uiPriority w:val="1"/>
    <w:qFormat/>
    <w:rsid w:val="00EB773C"/>
    <w:pPr>
      <w:widowControl w:val="0"/>
      <w:spacing w:after="0"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EB773C"/>
    <w:rPr>
      <w:color w:val="0000FF" w:themeColor="hyperlink"/>
      <w:u w:val="single"/>
    </w:rPr>
  </w:style>
  <w:style w:type="paragraph" w:styleId="Revision">
    <w:name w:val="Revision"/>
    <w:hidden/>
    <w:uiPriority w:val="99"/>
    <w:semiHidden/>
    <w:rsid w:val="0009576D"/>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Robinson</dc:creator>
  <cp:keywords>Word standard template</cp:keywords>
  <dc:description/>
  <cp:lastModifiedBy>Kirsi Peck</cp:lastModifiedBy>
  <cp:revision>3</cp:revision>
  <dcterms:created xsi:type="dcterms:W3CDTF">2020-03-18T17:22:00Z</dcterms:created>
  <dcterms:modified xsi:type="dcterms:W3CDTF">2020-03-18T18:31:00Z</dcterms:modified>
</cp:coreProperties>
</file>